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39CAF">
      <w:pPr>
        <w:jc w:val="center"/>
        <w:outlineLvl w:val="0"/>
        <w:rPr>
          <w:rFonts w:hint="eastAsia" w:ascii="宋体" w:hAnsi="宋体" w:eastAsia="微软雅黑" w:cs="宋体"/>
          <w:b/>
          <w:color w:val="auto"/>
          <w:sz w:val="44"/>
          <w:szCs w:val="44"/>
          <w:lang w:eastAsia="zh-CN"/>
        </w:rPr>
      </w:pPr>
    </w:p>
    <w:p w14:paraId="462CE1BE">
      <w:pPr>
        <w:jc w:val="center"/>
        <w:outlineLvl w:val="0"/>
        <w:rPr>
          <w:rFonts w:hint="eastAsia" w:ascii="宋体" w:hAnsi="宋体" w:eastAsia="微软雅黑" w:cs="宋体"/>
          <w:b/>
          <w:color w:val="auto"/>
          <w:sz w:val="44"/>
          <w:szCs w:val="44"/>
          <w:lang w:eastAsia="zh-CN"/>
        </w:rPr>
      </w:pPr>
    </w:p>
    <w:p w14:paraId="4DFAD428">
      <w:pPr>
        <w:jc w:val="center"/>
        <w:outlineLvl w:val="0"/>
        <w:rPr>
          <w:rFonts w:hint="eastAsia" w:ascii="宋体" w:hAnsi="宋体" w:eastAsia="微软雅黑" w:cs="宋体"/>
          <w:b/>
          <w:color w:val="auto"/>
          <w:sz w:val="44"/>
          <w:szCs w:val="44"/>
          <w:lang w:eastAsia="zh-CN"/>
        </w:rPr>
      </w:pPr>
    </w:p>
    <w:p w14:paraId="1810E5AB">
      <w:pPr>
        <w:jc w:val="center"/>
        <w:outlineLvl w:val="0"/>
        <w:rPr>
          <w:rFonts w:hint="default" w:ascii="宋体" w:hAnsi="宋体" w:eastAsia="微软雅黑" w:cs="宋体"/>
          <w:b/>
          <w:color w:val="auto"/>
          <w:sz w:val="44"/>
          <w:szCs w:val="44"/>
          <w:lang w:val="en-US" w:eastAsia="zh-CN"/>
        </w:rPr>
      </w:pPr>
      <w:r>
        <w:rPr>
          <w:rFonts w:hint="eastAsia" w:ascii="宋体" w:hAnsi="宋体" w:eastAsia="微软雅黑" w:cs="宋体"/>
          <w:b/>
          <w:color w:val="auto"/>
          <w:sz w:val="44"/>
          <w:szCs w:val="44"/>
          <w:lang w:val="en-US" w:eastAsia="zh-CN"/>
        </w:rPr>
        <w:t>保利久联控股集团有限责任公司</w:t>
      </w:r>
    </w:p>
    <w:p w14:paraId="46DF7AE2">
      <w:pPr>
        <w:jc w:val="center"/>
        <w:rPr>
          <w:rFonts w:hint="eastAsia" w:ascii="微软雅黑" w:hAnsi="微软雅黑" w:eastAsia="微软雅黑"/>
          <w:b/>
          <w:bCs w:val="0"/>
          <w:color w:val="auto"/>
          <w:sz w:val="36"/>
          <w:szCs w:val="36"/>
          <w:highlight w:val="none"/>
          <w:lang w:val="en-US" w:eastAsia="zh-CN"/>
        </w:rPr>
      </w:pPr>
      <w:r>
        <w:rPr>
          <w:rFonts w:hint="eastAsia" w:ascii="微软雅黑" w:hAnsi="微软雅黑" w:eastAsia="微软雅黑"/>
          <w:b/>
          <w:bCs w:val="0"/>
          <w:color w:val="auto"/>
          <w:sz w:val="36"/>
          <w:szCs w:val="36"/>
          <w:highlight w:val="none"/>
          <w:lang w:val="en-US" w:eastAsia="zh-CN"/>
        </w:rPr>
        <w:t>食材供应商入围</w:t>
      </w:r>
    </w:p>
    <w:p w14:paraId="1761480A">
      <w:pPr>
        <w:pStyle w:val="6"/>
        <w:rPr>
          <w:rFonts w:hint="eastAsia" w:ascii="微软雅黑" w:hAnsi="微软雅黑" w:eastAsia="微软雅黑"/>
          <w:b/>
          <w:bCs w:val="0"/>
          <w:color w:val="auto"/>
          <w:sz w:val="36"/>
          <w:szCs w:val="36"/>
          <w:highlight w:val="none"/>
          <w:lang w:val="en-US" w:eastAsia="zh-CN"/>
        </w:rPr>
      </w:pPr>
    </w:p>
    <w:p w14:paraId="322DF046">
      <w:pPr>
        <w:pStyle w:val="6"/>
        <w:rPr>
          <w:rFonts w:hint="eastAsia" w:ascii="微软雅黑" w:hAnsi="微软雅黑" w:eastAsia="微软雅黑"/>
          <w:b/>
          <w:bCs w:val="0"/>
          <w:color w:val="auto"/>
          <w:sz w:val="36"/>
          <w:szCs w:val="36"/>
          <w:highlight w:val="none"/>
          <w:lang w:val="en-US" w:eastAsia="zh-CN"/>
        </w:rPr>
      </w:pPr>
    </w:p>
    <w:p w14:paraId="15F1FE28">
      <w:pPr>
        <w:pStyle w:val="6"/>
        <w:jc w:val="center"/>
        <w:rPr>
          <w:rFonts w:hint="eastAsia" w:ascii="宋体" w:hAnsi="宋体" w:cs="宋体"/>
          <w:b/>
          <w:color w:val="auto"/>
          <w:sz w:val="44"/>
          <w:szCs w:val="44"/>
        </w:rPr>
      </w:pPr>
      <w:r>
        <w:rPr>
          <w:rFonts w:hint="eastAsia" w:hAnsi="宋体" w:cs="宋体"/>
          <w:b/>
          <w:color w:val="auto"/>
          <w:sz w:val="44"/>
          <w:szCs w:val="44"/>
          <w:lang w:val="en-US" w:eastAsia="zh-CN"/>
        </w:rPr>
        <w:t>采</w:t>
      </w:r>
      <w:r>
        <w:rPr>
          <w:rFonts w:hint="eastAsia" w:ascii="宋体" w:hAnsi="宋体" w:cs="宋体"/>
          <w:b/>
          <w:color w:val="auto"/>
          <w:sz w:val="44"/>
          <w:szCs w:val="44"/>
          <w:lang w:val="en-US" w:eastAsia="zh-CN"/>
        </w:rPr>
        <w:t xml:space="preserve"> </w:t>
      </w:r>
      <w:r>
        <w:rPr>
          <w:rFonts w:hint="eastAsia" w:hAnsi="宋体" w:cs="宋体"/>
          <w:b/>
          <w:color w:val="auto"/>
          <w:sz w:val="44"/>
          <w:szCs w:val="44"/>
          <w:lang w:val="en-US" w:eastAsia="zh-CN"/>
        </w:rPr>
        <w:t>购</w:t>
      </w:r>
      <w:r>
        <w:rPr>
          <w:rFonts w:hint="eastAsia" w:ascii="宋体" w:hAnsi="宋体" w:cs="宋体"/>
          <w:b/>
          <w:color w:val="auto"/>
          <w:sz w:val="44"/>
          <w:szCs w:val="44"/>
          <w:lang w:val="en-US" w:eastAsia="zh-CN"/>
        </w:rPr>
        <w:t xml:space="preserve"> </w:t>
      </w:r>
      <w:r>
        <w:rPr>
          <w:rFonts w:hint="eastAsia" w:ascii="宋体" w:hAnsi="宋体" w:cs="宋体"/>
          <w:b/>
          <w:color w:val="auto"/>
          <w:sz w:val="44"/>
          <w:szCs w:val="44"/>
        </w:rPr>
        <w:t>文 件</w:t>
      </w:r>
    </w:p>
    <w:p w14:paraId="289DDEFC">
      <w:pPr>
        <w:pStyle w:val="6"/>
        <w:jc w:val="center"/>
        <w:rPr>
          <w:rFonts w:hint="eastAsia" w:ascii="宋体" w:hAnsi="宋体" w:cs="宋体"/>
          <w:b/>
          <w:color w:val="auto"/>
          <w:sz w:val="44"/>
          <w:szCs w:val="44"/>
        </w:rPr>
      </w:pPr>
    </w:p>
    <w:p w14:paraId="3812A684">
      <w:pPr>
        <w:pStyle w:val="6"/>
        <w:jc w:val="center"/>
        <w:rPr>
          <w:rFonts w:hint="eastAsia" w:ascii="宋体" w:hAnsi="宋体" w:cs="宋体"/>
          <w:b/>
          <w:color w:val="auto"/>
          <w:sz w:val="44"/>
          <w:szCs w:val="44"/>
        </w:rPr>
      </w:pPr>
    </w:p>
    <w:p w14:paraId="445A78F8">
      <w:pPr>
        <w:pStyle w:val="6"/>
        <w:jc w:val="center"/>
        <w:rPr>
          <w:rFonts w:hint="eastAsia" w:ascii="宋体" w:hAnsi="宋体" w:cs="宋体"/>
          <w:b/>
          <w:color w:val="auto"/>
          <w:sz w:val="44"/>
          <w:szCs w:val="44"/>
        </w:rPr>
      </w:pPr>
    </w:p>
    <w:p w14:paraId="795E2273">
      <w:pPr>
        <w:pStyle w:val="2"/>
        <w:ind w:left="0" w:leftChars="0" w:firstLine="0"/>
        <w:rPr>
          <w:rFonts w:hint="default" w:ascii="宋体" w:hAnsi="宋体" w:eastAsia="宋体" w:cs="宋体"/>
          <w:bCs/>
          <w:color w:val="auto"/>
          <w:sz w:val="28"/>
          <w:szCs w:val="28"/>
          <w:lang w:val="en-US" w:eastAsia="zh-CN"/>
        </w:rPr>
      </w:pPr>
      <w:r>
        <w:rPr>
          <w:rFonts w:hint="eastAsia" w:ascii="宋体" w:hAnsi="宋体" w:cs="宋体"/>
          <w:bCs/>
          <w:color w:val="auto"/>
          <w:sz w:val="28"/>
          <w:szCs w:val="28"/>
        </w:rPr>
        <w:t>采购</w:t>
      </w:r>
      <w:r>
        <w:rPr>
          <w:rFonts w:hint="eastAsia" w:ascii="宋体" w:hAnsi="宋体" w:cs="宋体"/>
          <w:bCs/>
          <w:color w:val="auto"/>
          <w:sz w:val="28"/>
          <w:szCs w:val="28"/>
          <w:lang w:val="en-US" w:eastAsia="zh-CN"/>
        </w:rPr>
        <w:t>人</w:t>
      </w:r>
      <w:r>
        <w:rPr>
          <w:rFonts w:hint="eastAsia" w:ascii="宋体" w:hAnsi="宋体" w:cs="宋体"/>
          <w:bCs/>
          <w:color w:val="auto"/>
          <w:sz w:val="28"/>
          <w:szCs w:val="28"/>
        </w:rPr>
        <w:t>：</w:t>
      </w:r>
      <w:r>
        <w:rPr>
          <w:rFonts w:hint="eastAsia" w:ascii="宋体" w:hAnsi="宋体" w:cs="宋体"/>
          <w:bCs/>
          <w:color w:val="auto"/>
          <w:sz w:val="28"/>
          <w:szCs w:val="28"/>
          <w:lang w:val="en-US" w:eastAsia="zh-CN"/>
        </w:rPr>
        <w:t>保利久联控股集团有限责任公司</w:t>
      </w:r>
    </w:p>
    <w:p w14:paraId="13CDFA96">
      <w:pPr>
        <w:pStyle w:val="2"/>
        <w:ind w:left="0" w:leftChars="0" w:firstLine="0"/>
        <w:rPr>
          <w:rFonts w:hint="eastAsia" w:ascii="宋体" w:hAnsi="宋体" w:cs="宋体"/>
          <w:bCs/>
          <w:color w:val="auto"/>
          <w:sz w:val="28"/>
          <w:szCs w:val="28"/>
        </w:rPr>
      </w:pPr>
      <w:r>
        <w:rPr>
          <w:rFonts w:hint="eastAsia" w:ascii="宋体" w:hAnsi="宋体" w:cs="宋体"/>
          <w:bCs/>
          <w:color w:val="auto"/>
          <w:sz w:val="28"/>
          <w:szCs w:val="28"/>
          <w:lang w:val="en-US" w:eastAsia="zh-CN"/>
        </w:rPr>
        <w:t>承办单位：贵州久联集团房地产开发有限责任公司</w:t>
      </w:r>
    </w:p>
    <w:p w14:paraId="3437162D">
      <w:pPr>
        <w:pStyle w:val="2"/>
        <w:ind w:left="0" w:leftChars="0" w:firstLine="0"/>
        <w:rPr>
          <w:rFonts w:hint="default" w:ascii="宋体" w:hAnsi="宋体" w:eastAsia="宋体" w:cs="宋体"/>
          <w:bCs/>
          <w:color w:val="auto"/>
          <w:sz w:val="28"/>
          <w:szCs w:val="28"/>
          <w:lang w:val="en-US" w:eastAsia="zh-CN"/>
        </w:rPr>
      </w:pPr>
      <w:r>
        <w:rPr>
          <w:rFonts w:hint="eastAsia" w:ascii="宋体" w:hAnsi="宋体" w:cs="宋体"/>
          <w:bCs/>
          <w:color w:val="auto"/>
          <w:sz w:val="28"/>
          <w:szCs w:val="28"/>
        </w:rPr>
        <w:t>采购方式：</w:t>
      </w:r>
      <w:r>
        <w:rPr>
          <w:rFonts w:hint="eastAsia" w:ascii="宋体" w:hAnsi="宋体" w:cs="宋体"/>
          <w:bCs/>
          <w:color w:val="auto"/>
          <w:sz w:val="28"/>
          <w:szCs w:val="28"/>
          <w:lang w:val="en-US" w:eastAsia="zh-CN"/>
        </w:rPr>
        <w:t>询比采购</w:t>
      </w:r>
    </w:p>
    <w:p w14:paraId="6943AEAF">
      <w:pPr>
        <w:pStyle w:val="6"/>
        <w:jc w:val="both"/>
        <w:rPr>
          <w:rFonts w:hint="eastAsia" w:ascii="宋体" w:hAnsi="宋体" w:cs="宋体"/>
          <w:bCs/>
          <w:color w:val="auto"/>
          <w:sz w:val="28"/>
          <w:szCs w:val="28"/>
          <w:lang w:val="en-US" w:eastAsia="zh-CN"/>
        </w:rPr>
      </w:pPr>
      <w:r>
        <w:rPr>
          <w:rFonts w:hint="eastAsia" w:ascii="宋体" w:hAnsi="宋体" w:cs="宋体"/>
          <w:bCs/>
          <w:color w:val="auto"/>
          <w:sz w:val="28"/>
          <w:szCs w:val="28"/>
        </w:rPr>
        <w:t>采购</w:t>
      </w:r>
      <w:r>
        <w:rPr>
          <w:rFonts w:hint="eastAsia" w:hAnsi="宋体" w:cs="宋体"/>
          <w:bCs/>
          <w:color w:val="auto"/>
          <w:sz w:val="28"/>
          <w:szCs w:val="28"/>
          <w:lang w:val="en-US" w:eastAsia="zh-CN"/>
        </w:rPr>
        <w:t>内容</w:t>
      </w:r>
      <w:r>
        <w:rPr>
          <w:rFonts w:hint="eastAsia" w:ascii="宋体" w:hAnsi="宋体" w:cs="宋体"/>
          <w:bCs/>
          <w:color w:val="auto"/>
          <w:sz w:val="28"/>
          <w:szCs w:val="28"/>
        </w:rPr>
        <w:t>：</w:t>
      </w:r>
      <w:r>
        <w:rPr>
          <w:rFonts w:hint="eastAsia" w:hAnsi="宋体" w:cs="宋体"/>
          <w:bCs/>
          <w:color w:val="auto"/>
          <w:sz w:val="28"/>
          <w:szCs w:val="28"/>
          <w:lang w:val="en-US" w:eastAsia="zh-CN"/>
        </w:rPr>
        <w:t>食材</w:t>
      </w:r>
      <w:r>
        <w:rPr>
          <w:rFonts w:hint="eastAsia" w:ascii="宋体" w:hAnsi="宋体" w:cs="宋体"/>
          <w:bCs/>
          <w:color w:val="auto"/>
          <w:sz w:val="28"/>
          <w:szCs w:val="28"/>
          <w:lang w:val="en-US" w:eastAsia="zh-CN"/>
        </w:rPr>
        <w:t>供应商</w:t>
      </w:r>
    </w:p>
    <w:p w14:paraId="46DC0BBA">
      <w:pPr>
        <w:pStyle w:val="6"/>
        <w:jc w:val="both"/>
        <w:rPr>
          <w:rFonts w:hint="eastAsia" w:ascii="宋体" w:hAnsi="宋体" w:cs="宋体"/>
          <w:bCs/>
          <w:color w:val="auto"/>
          <w:sz w:val="28"/>
          <w:szCs w:val="28"/>
          <w:lang w:val="en-US" w:eastAsia="zh-CN"/>
        </w:rPr>
      </w:pPr>
    </w:p>
    <w:p w14:paraId="588794C9">
      <w:pPr>
        <w:pStyle w:val="2"/>
        <w:ind w:left="0" w:leftChars="0" w:firstLine="0"/>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保利久联控股集团有限责任公司</w:t>
      </w:r>
    </w:p>
    <w:p w14:paraId="47F6DCAB">
      <w:pPr>
        <w:pStyle w:val="6"/>
        <w:jc w:val="center"/>
        <w:rPr>
          <w:rFonts w:hint="eastAsia" w:hAnsi="宋体" w:cs="宋体"/>
          <w:bCs/>
          <w:color w:val="auto"/>
          <w:sz w:val="28"/>
          <w:szCs w:val="28"/>
          <w:highlight w:val="none"/>
          <w:lang w:val="en-US" w:eastAsia="zh-CN"/>
        </w:rPr>
      </w:pPr>
      <w:r>
        <w:rPr>
          <w:rFonts w:hint="eastAsia" w:hAnsi="宋体" w:cs="宋体"/>
          <w:bCs/>
          <w:color w:val="auto"/>
          <w:sz w:val="24"/>
          <w:highlight w:val="none"/>
          <w:lang w:eastAsia="zh-CN"/>
        </w:rPr>
        <w:t>二〇二五</w:t>
      </w:r>
      <w:r>
        <w:rPr>
          <w:rFonts w:hint="eastAsia" w:ascii="宋体" w:hAnsi="宋体" w:cs="宋体"/>
          <w:bCs/>
          <w:color w:val="auto"/>
          <w:sz w:val="24"/>
          <w:highlight w:val="none"/>
        </w:rPr>
        <w:t>年</w:t>
      </w:r>
      <w:r>
        <w:rPr>
          <w:rFonts w:hint="eastAsia" w:hAnsi="宋体" w:cs="宋体"/>
          <w:bCs/>
          <w:color w:val="auto"/>
          <w:sz w:val="24"/>
          <w:highlight w:val="none"/>
          <w:lang w:val="en-US" w:eastAsia="zh-CN"/>
        </w:rPr>
        <w:t>八</w:t>
      </w:r>
      <w:r>
        <w:rPr>
          <w:rFonts w:hint="eastAsia" w:ascii="宋体" w:hAnsi="宋体" w:cs="宋体"/>
          <w:bCs/>
          <w:color w:val="auto"/>
          <w:sz w:val="24"/>
          <w:highlight w:val="none"/>
        </w:rPr>
        <w:t>月</w:t>
      </w:r>
    </w:p>
    <w:p w14:paraId="05AA2A0F">
      <w:pPr>
        <w:pStyle w:val="6"/>
        <w:jc w:val="both"/>
        <w:rPr>
          <w:rFonts w:hint="eastAsia" w:hAnsi="宋体" w:cs="宋体"/>
          <w:bCs/>
          <w:color w:val="auto"/>
          <w:sz w:val="28"/>
          <w:szCs w:val="28"/>
          <w:highlight w:val="none"/>
          <w:lang w:val="en-US" w:eastAsia="zh-CN"/>
        </w:rPr>
      </w:pPr>
      <w:r>
        <w:rPr>
          <w:rFonts w:hint="eastAsia" w:hAnsi="宋体" w:cs="宋体"/>
          <w:bCs/>
          <w:color w:val="auto"/>
          <w:sz w:val="28"/>
          <w:szCs w:val="28"/>
          <w:highlight w:val="none"/>
          <w:lang w:val="en-US" w:eastAsia="zh-CN"/>
        </w:rPr>
        <w:t>致：各供应商</w:t>
      </w:r>
    </w:p>
    <w:p w14:paraId="105243EF">
      <w:pPr>
        <w:pStyle w:val="6"/>
        <w:ind w:firstLine="560" w:firstLineChars="200"/>
        <w:jc w:val="both"/>
        <w:rPr>
          <w:rFonts w:hint="eastAsia" w:hAnsi="宋体" w:cs="宋体"/>
          <w:bCs/>
          <w:color w:val="auto"/>
          <w:sz w:val="28"/>
          <w:szCs w:val="28"/>
          <w:highlight w:val="none"/>
          <w:lang w:val="en-US" w:eastAsia="zh-CN"/>
        </w:rPr>
      </w:pPr>
      <w:r>
        <w:rPr>
          <w:rFonts w:hint="eastAsia" w:hAnsi="宋体" w:cs="宋体"/>
          <w:bCs/>
          <w:color w:val="auto"/>
          <w:sz w:val="28"/>
          <w:szCs w:val="28"/>
          <w:highlight w:val="none"/>
          <w:lang w:val="en-US" w:eastAsia="zh-CN"/>
        </w:rPr>
        <w:t>我司拟对本部及部分周边子企业职工食堂食材供应商进行询比采购，如有意参与，请认真阅读本采购文件，并于规定截止时间前将响应文件递交至指定地点。</w:t>
      </w:r>
    </w:p>
    <w:p w14:paraId="153A4271">
      <w:pPr>
        <w:pStyle w:val="4"/>
        <w:numPr>
          <w:ilvl w:val="0"/>
          <w:numId w:val="0"/>
        </w:numPr>
        <w:tabs>
          <w:tab w:val="left" w:pos="802"/>
        </w:tabs>
        <w:kinsoku w:val="0"/>
        <w:overflowPunct w:val="0"/>
        <w:adjustRightInd w:val="0"/>
        <w:snapToGrid w:val="0"/>
        <w:spacing w:line="360" w:lineRule="auto"/>
        <w:ind w:leftChars="0"/>
        <w:rPr>
          <w:rFonts w:asciiTheme="minorEastAsia" w:hAnsiTheme="minorEastAsia" w:eastAsiaTheme="minorEastAsia"/>
        </w:rPr>
      </w:pPr>
      <w:bookmarkStart w:id="0" w:name="_Toc23958"/>
      <w:bookmarkStart w:id="1" w:name="_Toc8984991"/>
      <w:bookmarkStart w:id="2" w:name="_Toc168300934"/>
      <w:r>
        <w:rPr>
          <w:rFonts w:hint="eastAsia" w:asciiTheme="minorEastAsia" w:hAnsiTheme="minorEastAsia" w:eastAsiaTheme="minorEastAsia"/>
          <w:lang w:val="en-US" w:eastAsia="zh-CN"/>
        </w:rPr>
        <w:t>一、</w:t>
      </w:r>
      <w:r>
        <w:rPr>
          <w:rFonts w:asciiTheme="minorEastAsia" w:hAnsiTheme="minorEastAsia" w:eastAsiaTheme="minorEastAsia"/>
        </w:rPr>
        <w:t>项目概况与</w:t>
      </w:r>
      <w:r>
        <w:rPr>
          <w:rFonts w:hint="eastAsia" w:asciiTheme="minorEastAsia" w:hAnsiTheme="minorEastAsia" w:eastAsiaTheme="minorEastAsia"/>
          <w:lang w:val="en-US" w:eastAsia="zh-CN"/>
        </w:rPr>
        <w:t>采购</w:t>
      </w:r>
      <w:r>
        <w:rPr>
          <w:rFonts w:asciiTheme="minorEastAsia" w:hAnsiTheme="minorEastAsia" w:eastAsiaTheme="minorEastAsia"/>
        </w:rPr>
        <w:t>范围</w:t>
      </w:r>
      <w:bookmarkEnd w:id="0"/>
      <w:bookmarkEnd w:id="1"/>
      <w:bookmarkEnd w:id="2"/>
    </w:p>
    <w:p w14:paraId="7A608C75">
      <w:pPr>
        <w:pStyle w:val="6"/>
        <w:ind w:firstLine="560" w:firstLineChars="200"/>
        <w:jc w:val="both"/>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本项目为保利玖和大厦食堂及盘江民爆、9855分公司、安顺久联、贵阳久联食堂共5家食堂的食材供应商入围询比采购。供应商负责对以上5家食堂提供食材供应，食材供应类包括不限于：米面油、肉食（海鲜）、蔬果、干调、耗材（其他易耗品）等（肉类为非冷冻、蔬菜水果为当季新鲜）。</w:t>
      </w:r>
    </w:p>
    <w:p w14:paraId="1EA87A5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（一）供货具体地址</w:t>
      </w:r>
    </w:p>
    <w:p w14:paraId="39CF58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保利玖和大厦</w:t>
      </w:r>
      <w:r>
        <w:rPr>
          <w:rFonts w:hint="eastAsia" w:ascii="宋体" w:hAnsi="宋体" w:cs="宋体"/>
          <w:bCs/>
          <w:color w:val="auto"/>
          <w:kern w:val="2"/>
          <w:sz w:val="28"/>
          <w:szCs w:val="28"/>
          <w:highlight w:val="none"/>
          <w:lang w:val="en-US" w:eastAsia="zh-CN" w:bidi="ar-SA"/>
        </w:rPr>
        <w:t>：</w:t>
      </w:r>
      <w:r>
        <w:rPr>
          <w:rFonts w:hint="eastAsia" w:ascii="宋体" w:hAnsi="宋体" w:eastAsia="宋体" w:cs="宋体"/>
          <w:bCs/>
          <w:color w:val="auto"/>
          <w:kern w:val="2"/>
          <w:sz w:val="28"/>
          <w:szCs w:val="28"/>
          <w:highlight w:val="none"/>
          <w:lang w:val="en-US" w:eastAsia="zh-CN" w:bidi="ar-SA"/>
        </w:rPr>
        <w:t>贵阳市观山湖区翠柳路与奥兴路交叉口</w:t>
      </w:r>
    </w:p>
    <w:p w14:paraId="650F166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盘江民爆：贵州省清镇市骆家桥村</w:t>
      </w:r>
    </w:p>
    <w:p w14:paraId="635E661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9855分公司：贵州省贵阳市花溪区桐木岭</w:t>
      </w:r>
    </w:p>
    <w:p w14:paraId="468F0D5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贵阳久联：贵州省贵阳市花溪区孟关乡上板村</w:t>
      </w:r>
    </w:p>
    <w:p w14:paraId="0326D6B1">
      <w:pPr>
        <w:pStyle w:val="6"/>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安顺久联：安顺市西秀区七眼桥镇</w:t>
      </w:r>
    </w:p>
    <w:p w14:paraId="0CB3E6DD">
      <w:pPr>
        <w:pStyle w:val="6"/>
        <w:jc w:val="center"/>
        <w:rPr>
          <w:rFonts w:hint="eastAsia" w:ascii="宋体" w:hAnsi="宋体" w:eastAsia="宋体" w:cs="宋体"/>
          <w:bCs/>
          <w:color w:val="auto"/>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4570730" cy="2313305"/>
            <wp:effectExtent l="0" t="0" r="1270" b="10795"/>
            <wp:docPr id="1" name="图片 1" descr="86c1287c21aa679854756b209e28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c1287c21aa679854756b209e288223"/>
                    <pic:cNvPicPr>
                      <a:picLocks noChangeAspect="1"/>
                    </pic:cNvPicPr>
                  </pic:nvPicPr>
                  <pic:blipFill>
                    <a:blip r:embed="rId6"/>
                    <a:stretch>
                      <a:fillRect/>
                    </a:stretch>
                  </pic:blipFill>
                  <pic:spPr>
                    <a:xfrm>
                      <a:off x="0" y="0"/>
                      <a:ext cx="4570730" cy="2313305"/>
                    </a:xfrm>
                    <a:prstGeom prst="rect">
                      <a:avLst/>
                    </a:prstGeom>
                    <a:noFill/>
                    <a:ln>
                      <a:noFill/>
                    </a:ln>
                  </pic:spPr>
                </pic:pic>
              </a:graphicData>
            </a:graphic>
          </wp:inline>
        </w:drawing>
      </w:r>
    </w:p>
    <w:p w14:paraId="65C54E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注：星点标注为送货点</w:t>
      </w:r>
    </w:p>
    <w:p w14:paraId="2CEEAAC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（二）采购规模</w:t>
      </w:r>
    </w:p>
    <w:p w14:paraId="3F3C737D">
      <w:pPr>
        <w:pStyle w:val="6"/>
        <w:ind w:firstLine="560" w:firstLineChars="200"/>
        <w:jc w:val="both"/>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五个采购点每年共计约500万（其中保利玖和大厦约180万、盘江民爆约130万、安顺久联约110万、贵阳久联约40万、九八五五约40万）。</w:t>
      </w:r>
    </w:p>
    <w:p w14:paraId="1188FF14">
      <w:pPr>
        <w:pStyle w:val="6"/>
        <w:ind w:firstLine="560" w:firstLineChars="200"/>
        <w:jc w:val="both"/>
        <w:rPr>
          <w:rFonts w:hint="default"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（三）采购期限</w:t>
      </w:r>
    </w:p>
    <w:p w14:paraId="59F14B71">
      <w:pPr>
        <w:pStyle w:val="6"/>
        <w:ind w:firstLine="560" w:firstLineChars="200"/>
        <w:jc w:val="both"/>
        <w:rPr>
          <w:rFonts w:hint="eastAsia" w:ascii="宋体" w:hAnsi="宋体" w:eastAsia="宋体" w:cs="宋体"/>
          <w:bCs/>
          <w:color w:val="auto"/>
          <w:kern w:val="2"/>
          <w:sz w:val="28"/>
          <w:szCs w:val="28"/>
          <w:highlight w:val="none"/>
          <w:lang w:val="en-US" w:eastAsia="zh-CN" w:bidi="ar-SA"/>
        </w:rPr>
      </w:pPr>
      <w:r>
        <w:rPr>
          <w:rFonts w:hint="eastAsia" w:hAnsi="宋体" w:cs="宋体"/>
          <w:bCs/>
          <w:color w:val="auto"/>
          <w:kern w:val="2"/>
          <w:sz w:val="28"/>
          <w:szCs w:val="28"/>
          <w:highlight w:val="none"/>
          <w:lang w:val="en-US" w:eastAsia="zh-CN" w:bidi="ar-SA"/>
        </w:rPr>
        <w:t>与入围供应商第一名签订供货合同</w:t>
      </w:r>
      <w:r>
        <w:rPr>
          <w:rFonts w:hint="eastAsia" w:ascii="宋体" w:hAnsi="宋体" w:eastAsia="宋体" w:cs="宋体"/>
          <w:bCs/>
          <w:color w:val="auto"/>
          <w:kern w:val="2"/>
          <w:sz w:val="28"/>
          <w:szCs w:val="28"/>
          <w:highlight w:val="none"/>
          <w:lang w:val="en-US" w:eastAsia="zh-CN" w:bidi="ar-SA"/>
        </w:rPr>
        <w:t>，自合同签订起为期2年。</w:t>
      </w:r>
    </w:p>
    <w:p w14:paraId="28406451">
      <w:pPr>
        <w:pStyle w:val="4"/>
        <w:numPr>
          <w:ilvl w:val="0"/>
          <w:numId w:val="0"/>
        </w:numPr>
        <w:tabs>
          <w:tab w:val="left" w:pos="802"/>
        </w:tabs>
        <w:kinsoku w:val="0"/>
        <w:overflowPunct w:val="0"/>
        <w:adjustRightInd w:val="0"/>
        <w:snapToGrid w:val="0"/>
        <w:spacing w:line="360" w:lineRule="auto"/>
        <w:ind w:leftChars="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二、响应文件递交时间及评审时间、地点</w:t>
      </w:r>
    </w:p>
    <w:p w14:paraId="73D7C6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（一）响应文件递交的截止时间：2025年8月</w:t>
      </w:r>
      <w:r>
        <w:rPr>
          <w:rFonts w:hint="eastAsia" w:ascii="宋体" w:hAnsi="宋体" w:cs="宋体"/>
          <w:bCs/>
          <w:color w:val="auto"/>
          <w:kern w:val="2"/>
          <w:sz w:val="28"/>
          <w:szCs w:val="28"/>
          <w:highlight w:val="none"/>
          <w:lang w:val="en-US" w:eastAsia="zh-CN" w:bidi="ar-SA"/>
        </w:rPr>
        <w:t>21</w:t>
      </w:r>
      <w:r>
        <w:rPr>
          <w:rFonts w:hint="eastAsia" w:ascii="宋体" w:hAnsi="宋体" w:eastAsia="宋体" w:cs="宋体"/>
          <w:bCs/>
          <w:color w:val="auto"/>
          <w:kern w:val="2"/>
          <w:sz w:val="28"/>
          <w:szCs w:val="28"/>
          <w:highlight w:val="none"/>
          <w:lang w:val="en-US" w:eastAsia="zh-CN" w:bidi="ar-SA"/>
        </w:rPr>
        <w:t>日（星期</w:t>
      </w:r>
      <w:r>
        <w:rPr>
          <w:rFonts w:hint="eastAsia" w:ascii="宋体" w:hAnsi="宋体" w:cs="宋体"/>
          <w:bCs/>
          <w:color w:val="auto"/>
          <w:kern w:val="2"/>
          <w:sz w:val="28"/>
          <w:szCs w:val="28"/>
          <w:highlight w:val="none"/>
          <w:lang w:val="en-US" w:eastAsia="zh-CN" w:bidi="ar-SA"/>
        </w:rPr>
        <w:t>四</w:t>
      </w:r>
      <w:r>
        <w:rPr>
          <w:rFonts w:hint="eastAsia" w:ascii="宋体" w:hAnsi="宋体" w:eastAsia="宋体" w:cs="宋体"/>
          <w:bCs/>
          <w:color w:val="auto"/>
          <w:kern w:val="2"/>
          <w:sz w:val="28"/>
          <w:szCs w:val="28"/>
          <w:highlight w:val="none"/>
          <w:lang w:val="en-US" w:eastAsia="zh-CN" w:bidi="ar-SA"/>
        </w:rPr>
        <w:t>）9时30分（北京时间），为纸质资料，超过时间的不再接收。</w:t>
      </w:r>
      <w:r>
        <w:rPr>
          <w:rFonts w:hint="eastAsia" w:ascii="宋体" w:hAnsi="宋体" w:eastAsia="宋体" w:cs="宋体"/>
          <w:bCs/>
          <w:color w:val="auto"/>
          <w:kern w:val="2"/>
          <w:sz w:val="28"/>
          <w:szCs w:val="28"/>
          <w:highlight w:val="none"/>
          <w:lang w:val="en-US" w:eastAsia="zh-CN" w:bidi="ar-SA"/>
        </w:rPr>
        <w:br w:type="textWrapping"/>
      </w:r>
      <w:r>
        <w:rPr>
          <w:rFonts w:hint="eastAsia" w:ascii="宋体" w:hAnsi="宋体" w:cs="宋体"/>
          <w:bCs/>
          <w:color w:val="auto"/>
          <w:kern w:val="2"/>
          <w:sz w:val="28"/>
          <w:szCs w:val="28"/>
          <w:highlight w:val="none"/>
          <w:lang w:val="en-US" w:eastAsia="zh-CN" w:bidi="ar-SA"/>
        </w:rPr>
        <w:t xml:space="preserve">    （二）递交地点：贵州省贵阳市观山湖区翠柳路保利玖和大厦5楼会议室   联系人：唐经理  189 8439 6261</w:t>
      </w:r>
    </w:p>
    <w:p w14:paraId="590107FA">
      <w:pPr>
        <w:pStyle w:val="2"/>
        <w:spacing w:line="240" w:lineRule="auto"/>
        <w:ind w:left="0" w:leftChars="0" w:firstLine="560" w:firstLineChars="20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w:t>
      </w:r>
      <w:r>
        <w:rPr>
          <w:rFonts w:hint="eastAsia" w:ascii="宋体" w:hAnsi="宋体" w:cs="宋体"/>
          <w:bCs/>
          <w:color w:val="auto"/>
          <w:kern w:val="2"/>
          <w:sz w:val="28"/>
          <w:szCs w:val="28"/>
          <w:highlight w:val="none"/>
          <w:lang w:val="en-US" w:eastAsia="zh-CN" w:bidi="ar-SA"/>
        </w:rPr>
        <w:t>三</w:t>
      </w:r>
      <w:r>
        <w:rPr>
          <w:rFonts w:hint="eastAsia" w:ascii="宋体" w:hAnsi="宋体" w:eastAsia="宋体" w:cs="宋体"/>
          <w:bCs/>
          <w:color w:val="auto"/>
          <w:kern w:val="2"/>
          <w:sz w:val="28"/>
          <w:szCs w:val="28"/>
          <w:highlight w:val="none"/>
          <w:lang w:val="en-US" w:eastAsia="zh-CN" w:bidi="ar-SA"/>
        </w:rPr>
        <w:t>）递交方式：因供应商有PPT</w:t>
      </w:r>
      <w:bookmarkStart w:id="14" w:name="_GoBack"/>
      <w:bookmarkEnd w:id="14"/>
      <w:r>
        <w:rPr>
          <w:rFonts w:hint="eastAsia" w:ascii="宋体" w:hAnsi="宋体" w:eastAsia="宋体" w:cs="宋体"/>
          <w:bCs/>
          <w:color w:val="auto"/>
          <w:kern w:val="2"/>
          <w:sz w:val="28"/>
          <w:szCs w:val="28"/>
          <w:highlight w:val="none"/>
          <w:lang w:val="en-US" w:eastAsia="zh-CN" w:bidi="ar-SA"/>
        </w:rPr>
        <w:t>讲解环节（详见下文），故需专人现场送达。</w:t>
      </w:r>
    </w:p>
    <w:p w14:paraId="46472030">
      <w:pPr>
        <w:pStyle w:val="2"/>
        <w:spacing w:line="240" w:lineRule="auto"/>
        <w:ind w:left="0" w:leftChars="0" w:firstLine="560" w:firstLineChars="200"/>
        <w:rPr>
          <w:rFonts w:hint="default" w:ascii="宋体" w:hAnsi="宋体" w:eastAsia="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（四）评审时间、地点：同文件递交截止时间、地点</w:t>
      </w:r>
    </w:p>
    <w:p w14:paraId="253A4D98">
      <w:pPr>
        <w:pStyle w:val="6"/>
        <w:bidi w:val="0"/>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三、采购要求</w:t>
      </w:r>
    </w:p>
    <w:p w14:paraId="21C517E3">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一）供应商须对采购项目的所有未经公开的内容中形成的一切成果做出保密承诺。若因供应商违反保密承诺，给采购人造成损失的，采购人将依据法律的相关规定追究供应商的一切责任（保密承诺内容及格式自拟，加盖供应商单位公章）；</w:t>
      </w:r>
    </w:p>
    <w:p w14:paraId="1FD9C3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（二）供应商</w:t>
      </w:r>
      <w:r>
        <w:rPr>
          <w:rFonts w:hint="default" w:ascii="宋体" w:hAnsi="宋体" w:eastAsia="宋体" w:cs="宋体"/>
          <w:bCs/>
          <w:color w:val="auto"/>
          <w:kern w:val="2"/>
          <w:sz w:val="28"/>
          <w:szCs w:val="28"/>
          <w:highlight w:val="none"/>
          <w:lang w:val="en-US" w:eastAsia="zh-CN" w:bidi="ar-SA"/>
        </w:rPr>
        <w:t>提供能证明具有独立承担民事责任能力的资料：如营业执照</w:t>
      </w:r>
      <w:r>
        <w:rPr>
          <w:rFonts w:hint="eastAsia" w:ascii="宋体" w:hAnsi="宋体" w:eastAsia="宋体" w:cs="宋体"/>
          <w:bCs/>
          <w:color w:val="auto"/>
          <w:kern w:val="2"/>
          <w:sz w:val="28"/>
          <w:szCs w:val="28"/>
          <w:highlight w:val="none"/>
          <w:lang w:val="en-US" w:eastAsia="zh-CN" w:bidi="ar-SA"/>
        </w:rPr>
        <w:t>、食品经营许可证及作为食材供应商应具备的相关证明文件（如保健食品卫生许可证、特殊食品注册证书）、提供2024年7月份以来依法缴纳税收、缴纳员工社保的有效证明材料（扫描或复印件，加盖供应商单位公章）；</w:t>
      </w:r>
    </w:p>
    <w:p w14:paraId="689A79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（三）提供定期检测证书承诺（格式自拟，加盖供应商单位公章）；</w:t>
      </w:r>
    </w:p>
    <w:p w14:paraId="1F03E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（四）参选供应商具有良好的社会信誉，近三年无违反法律法规，无不良执业记录（成立不足三年的提供成立以来记录，加盖供应商单位公章）；</w:t>
      </w:r>
    </w:p>
    <w:p w14:paraId="123BEC48">
      <w:pPr>
        <w:pStyle w:val="2"/>
        <w:ind w:left="0" w:leftChars="0" w:firstLine="560" w:firstLineChars="200"/>
        <w:rPr>
          <w:rFonts w:hint="default"/>
          <w:lang w:val="en-US" w:eastAsia="zh-CN"/>
        </w:rPr>
      </w:pPr>
      <w:r>
        <w:rPr>
          <w:rFonts w:hint="eastAsia" w:ascii="宋体" w:hAnsi="宋体" w:cs="宋体"/>
          <w:bCs/>
          <w:color w:val="auto"/>
          <w:kern w:val="2"/>
          <w:sz w:val="28"/>
          <w:szCs w:val="28"/>
          <w:highlight w:val="none"/>
          <w:lang w:val="en-US" w:eastAsia="zh-CN" w:bidi="ar-SA"/>
        </w:rPr>
        <w:t>（五）不接受联合体参与。</w:t>
      </w:r>
    </w:p>
    <w:p w14:paraId="254B33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w:t>
      </w:r>
      <w:r>
        <w:rPr>
          <w:rFonts w:hint="eastAsia" w:ascii="宋体" w:hAnsi="宋体" w:cs="宋体"/>
          <w:bCs/>
          <w:color w:val="auto"/>
          <w:kern w:val="2"/>
          <w:sz w:val="28"/>
          <w:szCs w:val="28"/>
          <w:highlight w:val="none"/>
          <w:lang w:val="en-US" w:eastAsia="zh-CN" w:bidi="ar-SA"/>
        </w:rPr>
        <w:t>六</w:t>
      </w:r>
      <w:r>
        <w:rPr>
          <w:rFonts w:hint="eastAsia" w:ascii="宋体" w:hAnsi="宋体" w:eastAsia="宋体" w:cs="宋体"/>
          <w:bCs/>
          <w:color w:val="auto"/>
          <w:kern w:val="2"/>
          <w:sz w:val="28"/>
          <w:szCs w:val="28"/>
          <w:highlight w:val="none"/>
          <w:lang w:val="en-US" w:eastAsia="zh-CN" w:bidi="ar-SA"/>
        </w:rPr>
        <w:t>）上述没列出但法律法规规定的其他条件。</w:t>
      </w:r>
    </w:p>
    <w:p w14:paraId="430ED812">
      <w:pPr>
        <w:pStyle w:val="6"/>
        <w:bidi w:val="0"/>
        <w:rPr>
          <w:rFonts w:hint="eastAsia"/>
          <w:b/>
          <w:bCs/>
          <w:sz w:val="32"/>
          <w:szCs w:val="32"/>
          <w:lang w:val="en-US" w:eastAsia="zh-CN"/>
        </w:rPr>
      </w:pPr>
      <w:r>
        <w:rPr>
          <w:rFonts w:hint="eastAsia"/>
          <w:b/>
          <w:bCs/>
          <w:sz w:val="32"/>
          <w:szCs w:val="32"/>
          <w:lang w:val="en-US" w:eastAsia="zh-CN"/>
        </w:rPr>
        <w:t>四、报价要求</w:t>
      </w:r>
    </w:p>
    <w:p w14:paraId="10D0F12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（一）供应商报价的组成包括但不限于以下主要费用：</w:t>
      </w:r>
    </w:p>
    <w:p w14:paraId="4A21F22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为履行合同产生的食材成本、运输费、储存费、加工费、税费等。报价形式为报下浮率：</w:t>
      </w:r>
    </w:p>
    <w:p w14:paraId="4087BDE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（1）食堂采购的部分蔬菜、肉类、水果等食材会因季节、市场供需等</w:t>
      </w:r>
      <w:r>
        <w:rPr>
          <w:rFonts w:hint="eastAsia" w:ascii="宋体" w:hAnsi="宋体" w:cs="宋体"/>
          <w:bCs/>
          <w:color w:val="auto"/>
          <w:kern w:val="2"/>
          <w:sz w:val="28"/>
          <w:szCs w:val="28"/>
          <w:highlight w:val="none"/>
          <w:lang w:val="en-US" w:eastAsia="zh-CN" w:bidi="ar-SA"/>
        </w:rPr>
        <w:t>因素</w:t>
      </w:r>
      <w:r>
        <w:rPr>
          <w:rFonts w:hint="eastAsia" w:ascii="宋体" w:hAnsi="宋体" w:eastAsia="宋体" w:cs="宋体"/>
          <w:bCs/>
          <w:color w:val="auto"/>
          <w:kern w:val="2"/>
          <w:sz w:val="28"/>
          <w:szCs w:val="28"/>
          <w:highlight w:val="none"/>
          <w:lang w:val="en-US" w:eastAsia="zh-CN" w:bidi="ar-SA"/>
        </w:rPr>
        <w:t>对其价格产生较大影响，报价时建议按月采用贵阳市发展和改革委员会和对应采购企业周边20公里范围内大型超市及农贸市场价格的均价下降X%作为定价依据。</w:t>
      </w:r>
    </w:p>
    <w:p w14:paraId="09C9C3A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（2）粮油、调料等相对售价较为稳定，采用贵州省农业农村厅发布的每月贵州省农产品批发价格下降Y%作为定价依据。</w:t>
      </w:r>
    </w:p>
    <w:p w14:paraId="6C75A72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（3）其他零星采购按对应采购企业周边20公里范围内大型超市及农贸市场实际采购价格。</w:t>
      </w:r>
    </w:p>
    <w:p w14:paraId="6FC627B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（4）未尽事宜双方协商确定。</w:t>
      </w:r>
    </w:p>
    <w:p w14:paraId="5E44000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（二）发票开具：增值税普通发票。</w:t>
      </w:r>
    </w:p>
    <w:p w14:paraId="7B98100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（三）价格参考如下：</w:t>
      </w:r>
    </w:p>
    <w:p w14:paraId="66471FD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cs="仿宋_GB2312"/>
          <w:bCs w:val="0"/>
          <w:color w:val="000000"/>
          <w:kern w:val="2"/>
          <w:sz w:val="32"/>
          <w:szCs w:val="32"/>
          <w:highlight w:val="none"/>
          <w:lang w:val="en-US" w:eastAsia="zh-CN" w:bidi="ar-SA"/>
        </w:rPr>
      </w:pPr>
      <w:r>
        <w:rPr>
          <w:rFonts w:hint="eastAsia" w:ascii="宋体" w:hAnsi="宋体" w:eastAsia="宋体" w:cs="宋体"/>
          <w:bCs/>
          <w:color w:val="auto"/>
          <w:kern w:val="2"/>
          <w:sz w:val="28"/>
          <w:szCs w:val="28"/>
          <w:highlight w:val="none"/>
          <w:lang w:val="en-US" w:eastAsia="zh-CN" w:bidi="ar-SA"/>
        </w:rPr>
        <w:t>1.贵阳市发展和改革委员会发布的每日贵阳市主要粮油副食品每日监测价格。</w:t>
      </w:r>
    </w:p>
    <w:p w14:paraId="435F3B08">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cs="仿宋_GB2312"/>
          <w:bCs w:val="0"/>
          <w:color w:val="000000"/>
          <w:kern w:val="2"/>
          <w:sz w:val="24"/>
          <w:szCs w:val="24"/>
          <w:highlight w:val="none"/>
          <w:u w:val="single"/>
          <w:lang w:val="en-US" w:eastAsia="zh-CN" w:bidi="ar-SA"/>
        </w:rPr>
      </w:pPr>
      <w:r>
        <w:rPr>
          <w:rFonts w:hint="eastAsia" w:ascii="仿宋_GB2312" w:hAnsi="仿宋_GB2312" w:cs="仿宋_GB2312"/>
          <w:bCs w:val="0"/>
          <w:color w:val="000000"/>
          <w:kern w:val="2"/>
          <w:sz w:val="28"/>
          <w:szCs w:val="28"/>
          <w:highlight w:val="none"/>
          <w:lang w:val="en-US" w:eastAsia="zh-CN" w:bidi="ar-SA"/>
        </w:rPr>
        <w:t>网址</w:t>
      </w:r>
      <w:r>
        <w:rPr>
          <w:rFonts w:hint="eastAsia" w:ascii="仿宋_GB2312" w:hAnsi="仿宋_GB2312" w:cs="仿宋_GB2312"/>
          <w:bCs w:val="0"/>
          <w:color w:val="000000"/>
          <w:kern w:val="2"/>
          <w:sz w:val="24"/>
          <w:szCs w:val="24"/>
          <w:highlight w:val="none"/>
          <w:u w:val="none"/>
          <w:lang w:val="en-US" w:eastAsia="zh-CN" w:bidi="ar-SA"/>
        </w:rPr>
        <w:t>：</w:t>
      </w:r>
      <w:r>
        <w:rPr>
          <w:rFonts w:hint="eastAsia" w:ascii="仿宋_GB2312" w:hAnsi="仿宋_GB2312" w:cs="仿宋_GB2312"/>
          <w:bCs w:val="0"/>
          <w:color w:val="000000"/>
          <w:kern w:val="2"/>
          <w:sz w:val="24"/>
          <w:szCs w:val="24"/>
          <w:highlight w:val="none"/>
          <w:u w:val="single"/>
          <w:lang w:val="en-US" w:eastAsia="zh-CN" w:bidi="ar-SA"/>
        </w:rPr>
        <w:fldChar w:fldCharType="begin"/>
      </w:r>
      <w:r>
        <w:rPr>
          <w:rFonts w:hint="eastAsia" w:ascii="仿宋_GB2312" w:hAnsi="仿宋_GB2312" w:cs="仿宋_GB2312"/>
          <w:bCs w:val="0"/>
          <w:color w:val="000000"/>
          <w:kern w:val="2"/>
          <w:sz w:val="24"/>
          <w:szCs w:val="24"/>
          <w:highlight w:val="none"/>
          <w:u w:val="single"/>
          <w:lang w:val="en-US" w:eastAsia="zh-CN" w:bidi="ar-SA"/>
        </w:rPr>
        <w:instrText xml:space="preserve"> HYPERLINK "https://fgw.guiyang.gov.cn/zwgk/xxgkml/zdlyxx/jggl/" </w:instrText>
      </w:r>
      <w:r>
        <w:rPr>
          <w:rFonts w:hint="eastAsia" w:ascii="仿宋_GB2312" w:hAnsi="仿宋_GB2312" w:cs="仿宋_GB2312"/>
          <w:bCs w:val="0"/>
          <w:color w:val="000000"/>
          <w:kern w:val="2"/>
          <w:sz w:val="24"/>
          <w:szCs w:val="24"/>
          <w:highlight w:val="none"/>
          <w:u w:val="single"/>
          <w:lang w:val="en-US" w:eastAsia="zh-CN" w:bidi="ar-SA"/>
        </w:rPr>
        <w:fldChar w:fldCharType="separate"/>
      </w:r>
      <w:r>
        <w:rPr>
          <w:rStyle w:val="15"/>
          <w:rFonts w:hint="eastAsia" w:ascii="仿宋_GB2312" w:hAnsi="仿宋_GB2312" w:cs="仿宋_GB2312"/>
          <w:bCs w:val="0"/>
          <w:kern w:val="2"/>
          <w:sz w:val="24"/>
          <w:szCs w:val="24"/>
          <w:highlight w:val="none"/>
          <w:u w:val="single"/>
          <w:lang w:val="en-US" w:eastAsia="zh-CN" w:bidi="ar-SA"/>
        </w:rPr>
        <w:t>https://fgw.guiyang.gov.cn/zwgk/xxgkml/zdlyxx/jggl/</w:t>
      </w:r>
      <w:r>
        <w:rPr>
          <w:rFonts w:hint="eastAsia" w:ascii="仿宋_GB2312" w:hAnsi="仿宋_GB2312" w:cs="仿宋_GB2312"/>
          <w:bCs w:val="0"/>
          <w:color w:val="000000"/>
          <w:kern w:val="2"/>
          <w:sz w:val="24"/>
          <w:szCs w:val="24"/>
          <w:highlight w:val="none"/>
          <w:u w:val="single"/>
          <w:lang w:val="en-US" w:eastAsia="zh-CN" w:bidi="ar-SA"/>
        </w:rPr>
        <w:fldChar w:fldCharType="end"/>
      </w:r>
    </w:p>
    <w:p w14:paraId="205E011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2.贵州省农业农村厅发布的每月贵州省农产品批发价格。</w:t>
      </w:r>
    </w:p>
    <w:p w14:paraId="6B79F6D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Style w:val="15"/>
          <w:rFonts w:hint="eastAsia" w:ascii="仿宋_GB2312" w:hAnsi="仿宋_GB2312" w:eastAsia="宋体" w:cs="仿宋_GB2312"/>
          <w:bCs w:val="0"/>
          <w:kern w:val="2"/>
          <w:sz w:val="24"/>
          <w:szCs w:val="24"/>
          <w:highlight w:val="none"/>
          <w:u w:val="single"/>
          <w:lang w:val="en-US" w:eastAsia="zh-CN" w:bidi="ar-SA"/>
        </w:rPr>
      </w:pPr>
      <w:r>
        <w:rPr>
          <w:rFonts w:hint="eastAsia" w:ascii="仿宋_GB2312" w:hAnsi="仿宋_GB2312" w:cs="仿宋_GB2312"/>
          <w:bCs w:val="0"/>
          <w:color w:val="000000"/>
          <w:kern w:val="2"/>
          <w:sz w:val="28"/>
          <w:szCs w:val="28"/>
          <w:highlight w:val="none"/>
          <w:lang w:val="en-US" w:eastAsia="zh-CN" w:bidi="ar-SA"/>
        </w:rPr>
        <w:t>网址</w:t>
      </w:r>
      <w:r>
        <w:rPr>
          <w:rFonts w:hint="eastAsia" w:ascii="仿宋_GB2312" w:hAnsi="仿宋_GB2312" w:cs="仿宋_GB2312"/>
          <w:bCs w:val="0"/>
          <w:color w:val="000000"/>
          <w:kern w:val="2"/>
          <w:sz w:val="24"/>
          <w:szCs w:val="24"/>
          <w:highlight w:val="none"/>
          <w:lang w:val="en-US" w:eastAsia="zh-CN" w:bidi="ar-SA"/>
        </w:rPr>
        <w:t>：</w:t>
      </w:r>
      <w:r>
        <w:rPr>
          <w:rStyle w:val="15"/>
          <w:rFonts w:hint="eastAsia" w:ascii="仿宋_GB2312" w:hAnsi="仿宋_GB2312" w:eastAsia="宋体" w:cs="仿宋_GB2312"/>
          <w:bCs w:val="0"/>
          <w:kern w:val="2"/>
          <w:sz w:val="24"/>
          <w:szCs w:val="24"/>
          <w:highlight w:val="none"/>
          <w:u w:val="single"/>
          <w:lang w:val="en-US" w:eastAsia="zh-CN" w:bidi="ar-SA"/>
        </w:rPr>
        <w:fldChar w:fldCharType="begin"/>
      </w:r>
      <w:r>
        <w:rPr>
          <w:rStyle w:val="15"/>
          <w:rFonts w:hint="eastAsia" w:ascii="仿宋_GB2312" w:hAnsi="仿宋_GB2312" w:eastAsia="宋体" w:cs="仿宋_GB2312"/>
          <w:bCs w:val="0"/>
          <w:kern w:val="2"/>
          <w:sz w:val="24"/>
          <w:szCs w:val="24"/>
          <w:highlight w:val="none"/>
          <w:u w:val="single"/>
          <w:lang w:val="en-US" w:eastAsia="zh-CN" w:bidi="ar-SA"/>
        </w:rPr>
        <w:instrText xml:space="preserve"> HYPERLINK "https://nynct.guizhou.gov.cn/wsfw/scfx/" </w:instrText>
      </w:r>
      <w:r>
        <w:rPr>
          <w:rStyle w:val="15"/>
          <w:rFonts w:hint="eastAsia" w:ascii="仿宋_GB2312" w:hAnsi="仿宋_GB2312" w:eastAsia="宋体" w:cs="仿宋_GB2312"/>
          <w:bCs w:val="0"/>
          <w:kern w:val="2"/>
          <w:sz w:val="24"/>
          <w:szCs w:val="24"/>
          <w:highlight w:val="none"/>
          <w:u w:val="single"/>
          <w:lang w:val="en-US" w:eastAsia="zh-CN" w:bidi="ar-SA"/>
        </w:rPr>
        <w:fldChar w:fldCharType="separate"/>
      </w:r>
      <w:r>
        <w:rPr>
          <w:rStyle w:val="15"/>
          <w:rFonts w:hint="eastAsia" w:ascii="仿宋_GB2312" w:hAnsi="仿宋_GB2312" w:eastAsia="宋体" w:cs="仿宋_GB2312"/>
          <w:bCs w:val="0"/>
          <w:kern w:val="2"/>
          <w:sz w:val="24"/>
          <w:szCs w:val="24"/>
          <w:highlight w:val="none"/>
          <w:u w:val="single"/>
          <w:lang w:val="en-US" w:eastAsia="zh-CN" w:bidi="ar-SA"/>
        </w:rPr>
        <w:t>https://nynct.guizhou.gov.cn/wsfw/scfx/</w:t>
      </w:r>
      <w:r>
        <w:rPr>
          <w:rStyle w:val="15"/>
          <w:rFonts w:hint="eastAsia" w:ascii="仿宋_GB2312" w:hAnsi="仿宋_GB2312" w:eastAsia="宋体" w:cs="仿宋_GB2312"/>
          <w:bCs w:val="0"/>
          <w:kern w:val="2"/>
          <w:sz w:val="24"/>
          <w:szCs w:val="24"/>
          <w:highlight w:val="none"/>
          <w:u w:val="single"/>
          <w:lang w:val="en-US" w:eastAsia="zh-CN" w:bidi="ar-SA"/>
        </w:rPr>
        <w:fldChar w:fldCharType="end"/>
      </w:r>
    </w:p>
    <w:p w14:paraId="4AA513E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3.周边20公里范围内大型超市及农贸市场价格。</w:t>
      </w:r>
    </w:p>
    <w:p w14:paraId="601F78F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bCs/>
          <w:color w:val="auto"/>
          <w:kern w:val="2"/>
          <w:sz w:val="28"/>
          <w:szCs w:val="28"/>
          <w:highlight w:val="none"/>
          <w:lang w:val="en-US" w:eastAsia="zh-CN" w:bidi="ar-SA"/>
        </w:rPr>
      </w:pPr>
    </w:p>
    <w:p w14:paraId="0FBD9CB2">
      <w:pPr>
        <w:bidi w:val="0"/>
        <w:rPr>
          <w:rFonts w:hint="eastAsia"/>
          <w:b/>
          <w:bCs/>
          <w:sz w:val="32"/>
          <w:szCs w:val="32"/>
          <w:lang w:val="en-US" w:eastAsia="zh-CN"/>
        </w:rPr>
      </w:pPr>
      <w:r>
        <w:rPr>
          <w:rFonts w:hint="eastAsia"/>
          <w:b/>
          <w:bCs/>
          <w:sz w:val="32"/>
          <w:szCs w:val="32"/>
          <w:lang w:val="en-US" w:eastAsia="zh-CN"/>
        </w:rPr>
        <w:t>五、评审标准</w:t>
      </w:r>
    </w:p>
    <w:p w14:paraId="5269D43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本次采购系公开进行，如文件递交截止时间收到供应商响应文件多于8家，将进行初评预审筛选，最终确认8家以内进入正式评审；如少于等于8家的直接进入评审环节。</w:t>
      </w:r>
    </w:p>
    <w:p w14:paraId="7C5AE6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宋体" w:hAnsi="宋体" w:eastAsia="宋体" w:cs="宋体"/>
          <w:bCs/>
          <w:color w:val="auto"/>
          <w:kern w:val="2"/>
          <w:sz w:val="28"/>
          <w:szCs w:val="28"/>
          <w:highlight w:val="none"/>
          <w:lang w:val="en-US" w:eastAsia="zh-CN" w:bidi="ar-SA"/>
        </w:rPr>
        <w:t>其中，供应商需结合自身情况以及优势，制作能体现自身优势的PPT文件并进行时间</w:t>
      </w:r>
      <w:r>
        <w:rPr>
          <w:rFonts w:hint="eastAsia" w:ascii="宋体" w:hAnsi="宋体" w:cs="宋体"/>
          <w:bCs/>
          <w:color w:val="auto"/>
          <w:kern w:val="2"/>
          <w:sz w:val="28"/>
          <w:szCs w:val="28"/>
          <w:highlight w:val="none"/>
          <w:lang w:val="en-US" w:eastAsia="zh-CN" w:bidi="ar-SA"/>
        </w:rPr>
        <w:t>5-10</w:t>
      </w:r>
      <w:r>
        <w:rPr>
          <w:rFonts w:hint="eastAsia" w:ascii="宋体" w:hAnsi="宋体" w:eastAsia="宋体" w:cs="宋体"/>
          <w:bCs/>
          <w:color w:val="auto"/>
          <w:kern w:val="2"/>
          <w:sz w:val="28"/>
          <w:szCs w:val="28"/>
          <w:highlight w:val="none"/>
          <w:lang w:val="en-US" w:eastAsia="zh-CN" w:bidi="ar-SA"/>
        </w:rPr>
        <w:t>分钟的讲解</w:t>
      </w:r>
      <w:r>
        <w:rPr>
          <w:rFonts w:hint="eastAsia" w:ascii="宋体" w:hAnsi="宋体" w:cs="宋体"/>
          <w:bCs/>
          <w:color w:val="auto"/>
          <w:kern w:val="2"/>
          <w:sz w:val="28"/>
          <w:szCs w:val="28"/>
          <w:highlight w:val="none"/>
          <w:lang w:val="en-US" w:eastAsia="zh-CN" w:bidi="ar-SA"/>
        </w:rPr>
        <w:t>（讲解顺序现场抽签确定）</w:t>
      </w:r>
      <w:r>
        <w:rPr>
          <w:rFonts w:hint="eastAsia" w:ascii="宋体" w:hAnsi="宋体" w:eastAsia="宋体" w:cs="宋体"/>
          <w:bCs/>
          <w:color w:val="auto"/>
          <w:kern w:val="2"/>
          <w:sz w:val="28"/>
          <w:szCs w:val="28"/>
          <w:highlight w:val="none"/>
          <w:lang w:val="en-US" w:eastAsia="zh-CN" w:bidi="ar-SA"/>
        </w:rPr>
        <w:t>。</w:t>
      </w:r>
    </w:p>
    <w:p w14:paraId="76D2A64D">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60" w:lineRule="exact"/>
        <w:ind w:left="0"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采购人结合PPT讲解对响应文件进行综合评审，评分标准包括但不限于以下方面</w:t>
      </w:r>
      <w:r>
        <w:rPr>
          <w:rFonts w:hint="eastAsia" w:ascii="宋体" w:hAnsi="宋体" w:cs="宋体"/>
          <w:bCs/>
          <w:color w:val="auto"/>
          <w:kern w:val="2"/>
          <w:sz w:val="28"/>
          <w:szCs w:val="28"/>
          <w:highlight w:val="none"/>
          <w:lang w:val="en-US" w:eastAsia="zh-CN" w:bidi="ar-SA"/>
        </w:rPr>
        <w:t>：</w:t>
      </w:r>
    </w:p>
    <w:tbl>
      <w:tblPr>
        <w:tblStyle w:val="12"/>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6"/>
        <w:gridCol w:w="4624"/>
        <w:gridCol w:w="2291"/>
      </w:tblGrid>
      <w:tr w14:paraId="0607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30" w:type="dxa"/>
            <w:gridSpan w:val="2"/>
            <w:tcBorders>
              <w:top w:val="single" w:color="000000" w:sz="4" w:space="0"/>
              <w:left w:val="single" w:color="000000" w:sz="4" w:space="0"/>
              <w:bottom w:val="single" w:color="000000" w:sz="4" w:space="0"/>
              <w:right w:val="single" w:color="000000" w:sz="4" w:space="0"/>
            </w:tcBorders>
            <w:noWrap/>
            <w:vAlign w:val="center"/>
          </w:tcPr>
          <w:p w14:paraId="0680F8F1">
            <w:pPr>
              <w:keepNext w:val="0"/>
              <w:keepLines w:val="0"/>
              <w:widowControl/>
              <w:suppressLineNumbers w:val="0"/>
              <w:spacing w:line="360" w:lineRule="auto"/>
              <w:jc w:val="center"/>
              <w:textAlignment w:val="auto"/>
              <w:rPr>
                <w:rFonts w:hint="eastAsia" w:ascii="仿宋" w:hAnsi="仿宋" w:eastAsia="仿宋" w:cs="Times New Roman"/>
                <w:b/>
                <w:bCs/>
                <w:i w:val="0"/>
                <w:iCs w:val="0"/>
                <w:color w:val="000000"/>
                <w:sz w:val="24"/>
                <w:szCs w:val="24"/>
                <w:highlight w:val="none"/>
                <w:u w:val="none"/>
              </w:rPr>
            </w:pPr>
            <w:r>
              <w:rPr>
                <w:rFonts w:hint="eastAsia" w:ascii="仿宋" w:hAnsi="仿宋" w:eastAsia="仿宋" w:cs="Times New Roman"/>
                <w:b/>
                <w:bCs/>
                <w:i w:val="0"/>
                <w:iCs w:val="0"/>
                <w:color w:val="000000"/>
                <w:kern w:val="2"/>
                <w:sz w:val="24"/>
                <w:szCs w:val="24"/>
                <w:highlight w:val="none"/>
                <w:u w:val="none"/>
                <w:lang w:val="en-US" w:eastAsia="zh-CN" w:bidi="ar-SA"/>
              </w:rPr>
              <w:t>评审标准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332CDA15">
            <w:pPr>
              <w:keepNext w:val="0"/>
              <w:keepLines w:val="0"/>
              <w:widowControl/>
              <w:suppressLineNumbers w:val="0"/>
              <w:spacing w:line="360" w:lineRule="auto"/>
              <w:jc w:val="center"/>
              <w:textAlignment w:val="auto"/>
              <w:rPr>
                <w:rFonts w:hint="eastAsia" w:ascii="仿宋" w:hAnsi="仿宋" w:eastAsia="仿宋" w:cs="Times New Roman"/>
                <w:b/>
                <w:bCs/>
                <w:i w:val="0"/>
                <w:iCs w:val="0"/>
                <w:color w:val="000000"/>
                <w:sz w:val="24"/>
                <w:szCs w:val="24"/>
                <w:highlight w:val="none"/>
                <w:u w:val="none"/>
              </w:rPr>
            </w:pPr>
            <w:r>
              <w:rPr>
                <w:rFonts w:hint="eastAsia" w:ascii="仿宋" w:hAnsi="仿宋" w:eastAsia="仿宋" w:cs="Times New Roman"/>
                <w:b/>
                <w:bCs/>
                <w:i w:val="0"/>
                <w:iCs w:val="0"/>
                <w:color w:val="000000"/>
                <w:kern w:val="2"/>
                <w:sz w:val="24"/>
                <w:szCs w:val="24"/>
                <w:highlight w:val="none"/>
                <w:u w:val="none"/>
                <w:lang w:val="en-US" w:eastAsia="zh-CN" w:bidi="ar-SA"/>
              </w:rPr>
              <w:t>权重</w:t>
            </w:r>
          </w:p>
        </w:tc>
      </w:tr>
      <w:tr w14:paraId="7892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tcBorders>
              <w:top w:val="single" w:color="000000" w:sz="4" w:space="0"/>
              <w:left w:val="single" w:color="000000" w:sz="4" w:space="0"/>
              <w:bottom w:val="single" w:color="000000" w:sz="4" w:space="0"/>
              <w:right w:val="single" w:color="000000" w:sz="4" w:space="0"/>
            </w:tcBorders>
            <w:noWrap/>
            <w:vAlign w:val="center"/>
          </w:tcPr>
          <w:p w14:paraId="6B3888AF">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价格</w:t>
            </w:r>
            <w:r>
              <w:rPr>
                <w:rFonts w:hint="eastAsia" w:ascii="仿宋" w:hAnsi="仿宋" w:eastAsia="仿宋" w:cs="Times New Roman"/>
                <w:b w:val="0"/>
                <w:bCs w:val="0"/>
                <w:i w:val="0"/>
                <w:iCs w:val="0"/>
                <w:color w:val="FF0000"/>
                <w:kern w:val="2"/>
                <w:sz w:val="24"/>
                <w:szCs w:val="24"/>
                <w:highlight w:val="none"/>
                <w:u w:val="none"/>
                <w:lang w:val="en-US" w:eastAsia="zh-CN" w:bidi="ar-SA"/>
              </w:rPr>
              <w:t>（35分）</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56A5D0B">
            <w:pPr>
              <w:keepNext w:val="0"/>
              <w:keepLines w:val="0"/>
              <w:widowControl/>
              <w:suppressLineNumbers w:val="0"/>
              <w:spacing w:line="360" w:lineRule="auto"/>
              <w:jc w:val="both"/>
              <w:textAlignment w:val="auto"/>
              <w:rPr>
                <w:rFonts w:hint="default" w:ascii="仿宋" w:hAnsi="仿宋" w:eastAsia="仿宋" w:cs="Times New Roman"/>
                <w:b w:val="0"/>
                <w:bCs w:val="0"/>
                <w:i w:val="0"/>
                <w:iCs w:val="0"/>
                <w:color w:val="000000"/>
                <w:sz w:val="24"/>
                <w:szCs w:val="24"/>
                <w:highlight w:val="none"/>
                <w:u w:val="none"/>
                <w:lang w:val="en-US"/>
              </w:rPr>
            </w:pPr>
            <w:r>
              <w:rPr>
                <w:rFonts w:hint="eastAsia" w:ascii="仿宋" w:hAnsi="仿宋" w:eastAsia="仿宋" w:cs="Times New Roman"/>
                <w:b w:val="0"/>
                <w:bCs w:val="0"/>
                <w:i w:val="0"/>
                <w:iCs w:val="0"/>
                <w:color w:val="000000"/>
                <w:kern w:val="2"/>
                <w:sz w:val="24"/>
                <w:szCs w:val="24"/>
                <w:highlight w:val="none"/>
                <w:u w:val="none"/>
                <w:lang w:val="en-US" w:eastAsia="zh-CN" w:bidi="ar-SA"/>
              </w:rPr>
              <w:t>以所有供应商报价的</w:t>
            </w:r>
            <w:r>
              <w:rPr>
                <w:rFonts w:hint="eastAsia" w:ascii="仿宋" w:hAnsi="仿宋" w:eastAsia="仿宋" w:cs="Times New Roman"/>
                <w:b w:val="0"/>
                <w:bCs w:val="0"/>
                <w:i w:val="0"/>
                <w:iCs w:val="0"/>
                <w:color w:val="000000"/>
                <w:kern w:val="2"/>
                <w:sz w:val="24"/>
                <w:szCs w:val="24"/>
                <w:highlight w:val="none"/>
                <w:u w:val="single"/>
                <w:lang w:val="en-US" w:eastAsia="zh-CN" w:bidi="ar-SA"/>
              </w:rPr>
              <w:t>最高下浮率</w:t>
            </w:r>
            <w:r>
              <w:rPr>
                <w:rFonts w:hint="eastAsia" w:ascii="仿宋" w:hAnsi="仿宋" w:eastAsia="仿宋" w:cs="Times New Roman"/>
                <w:b w:val="0"/>
                <w:bCs w:val="0"/>
                <w:i w:val="0"/>
                <w:iCs w:val="0"/>
                <w:color w:val="000000"/>
                <w:kern w:val="2"/>
                <w:sz w:val="24"/>
                <w:szCs w:val="24"/>
                <w:highlight w:val="none"/>
                <w:u w:val="none"/>
                <w:lang w:val="en-US" w:eastAsia="zh-CN" w:bidi="ar-SA"/>
              </w:rPr>
              <w:t>作为基准，X%部分每低1%扣0.7分（</w:t>
            </w:r>
            <w:r>
              <w:rPr>
                <w:rFonts w:hint="eastAsia" w:ascii="仿宋" w:hAnsi="仿宋" w:eastAsia="仿宋" w:cs="Times New Roman"/>
                <w:color w:val="000000"/>
                <w:sz w:val="24"/>
                <w:highlight w:val="none"/>
              </w:rPr>
              <w:t>蔬菜、肉类、水果</w:t>
            </w:r>
            <w:r>
              <w:rPr>
                <w:rFonts w:hint="eastAsia" w:ascii="仿宋" w:hAnsi="仿宋" w:eastAsia="仿宋" w:cs="Times New Roman"/>
                <w:b w:val="0"/>
                <w:bCs w:val="0"/>
                <w:i w:val="0"/>
                <w:iCs w:val="0"/>
                <w:color w:val="000000"/>
                <w:kern w:val="2"/>
                <w:sz w:val="24"/>
                <w:szCs w:val="24"/>
                <w:highlight w:val="none"/>
                <w:u w:val="none"/>
                <w:lang w:val="en-US" w:eastAsia="zh-CN" w:bidi="ar-SA"/>
              </w:rPr>
              <w:t>），Y%部分每低1%扣0.3分（粮油、调料），得分=35-（X部分扣分+Y部分扣分）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2C6189BF">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35%</w:t>
            </w:r>
          </w:p>
        </w:tc>
      </w:tr>
      <w:tr w14:paraId="5488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restart"/>
            <w:tcBorders>
              <w:top w:val="single" w:color="000000" w:sz="4" w:space="0"/>
              <w:left w:val="single" w:color="000000" w:sz="4" w:space="0"/>
              <w:right w:val="single" w:color="000000" w:sz="4" w:space="0"/>
            </w:tcBorders>
            <w:noWrap/>
            <w:vAlign w:val="center"/>
          </w:tcPr>
          <w:p w14:paraId="4E0B279B">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商务部分</w:t>
            </w:r>
          </w:p>
          <w:p w14:paraId="3223F957">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FF0000"/>
                <w:kern w:val="2"/>
                <w:sz w:val="24"/>
                <w:szCs w:val="24"/>
                <w:highlight w:val="none"/>
                <w:u w:val="none"/>
                <w:lang w:val="en-US" w:eastAsia="zh-CN" w:bidi="ar-SA"/>
              </w:rPr>
              <w:t>（20分）</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1AE351E5">
            <w:pPr>
              <w:keepNext w:val="0"/>
              <w:keepLines w:val="0"/>
              <w:widowControl/>
              <w:suppressLineNumbers w:val="0"/>
              <w:spacing w:line="360" w:lineRule="auto"/>
              <w:jc w:val="left"/>
              <w:textAlignment w:val="auto"/>
              <w:rPr>
                <w:rFonts w:hint="default" w:ascii="仿宋" w:hAnsi="仿宋" w:eastAsia="仿宋" w:cs="Times New Roman"/>
                <w:b w:val="0"/>
                <w:bCs w:val="0"/>
                <w:i w:val="0"/>
                <w:iCs w:val="0"/>
                <w:color w:val="000000"/>
                <w:sz w:val="24"/>
                <w:szCs w:val="24"/>
                <w:highlight w:val="none"/>
                <w:u w:val="none"/>
                <w:lang w:val="en-US"/>
              </w:rPr>
            </w:pPr>
            <w:r>
              <w:rPr>
                <w:rFonts w:hint="eastAsia" w:ascii="仿宋" w:hAnsi="仿宋" w:eastAsia="仿宋" w:cs="Times New Roman"/>
                <w:b w:val="0"/>
                <w:bCs w:val="0"/>
                <w:i w:val="0"/>
                <w:iCs w:val="0"/>
                <w:color w:val="000000"/>
                <w:kern w:val="2"/>
                <w:sz w:val="24"/>
                <w:szCs w:val="24"/>
                <w:highlight w:val="none"/>
                <w:u w:val="none"/>
                <w:lang w:val="en-US" w:eastAsia="zh-CN" w:bidi="ar-SA"/>
              </w:rPr>
              <w:t>业绩案例：供应商每提供一个2022年1月以来与酒店、企事业机关单位、大型餐饮连锁品牌单个客户年度累计合同金额100万（含）以上供应业绩（相同客户不重复计分）得1分，最多得5分。（需相应提供发票复印件）</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63EE9440">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5%</w:t>
            </w:r>
          </w:p>
        </w:tc>
      </w:tr>
      <w:tr w14:paraId="07B1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2691F801">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70E6016B">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sz w:val="24"/>
                <w:szCs w:val="24"/>
                <w:highlight w:val="yellow"/>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认证体系：供应商具有有效的质量管理体系、环境管理体系、职业健康安全管理体系认证、食品安全管理体系认证证书的，每 1 项得0.5 分，最多得 2分。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4C776643">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2%</w:t>
            </w:r>
          </w:p>
        </w:tc>
      </w:tr>
      <w:tr w14:paraId="7B4A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38442741">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4054EFD1">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奖项：供应商获得市级、省级及以上表彰及获奖，每类可分别得1分、2分，满分3分。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5728B605">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3%</w:t>
            </w:r>
          </w:p>
        </w:tc>
      </w:tr>
      <w:tr w14:paraId="03CD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6AC49DC3">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6AE85C91">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响应时间：补货、退货、换货及应急采购响应时间1-2小时（含）内送达得2分；补货、退货、换货响应时间2-4小时（含）内送达得1分，超时不得分。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60A8FC9E">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2%</w:t>
            </w:r>
          </w:p>
        </w:tc>
      </w:tr>
      <w:tr w14:paraId="05D1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56FDF761">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B94CBD7">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仓储能力：供应商在贵阳市内具有固定的食材仓储分拣场地（自有或租赁）情况及面积情况：</w:t>
            </w:r>
          </w:p>
          <w:p w14:paraId="0BFE1E63">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面积≥2000平方米的，得2分；</w:t>
            </w:r>
          </w:p>
          <w:p w14:paraId="0C31BD03">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低于2000平方米不得分。（提供产权证或租赁合同扫描件）</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7A6A8C28">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2%</w:t>
            </w:r>
          </w:p>
        </w:tc>
      </w:tr>
      <w:tr w14:paraId="6419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632C2674">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29BA389A">
            <w:pPr>
              <w:keepNext w:val="0"/>
              <w:keepLines w:val="0"/>
              <w:widowControl/>
              <w:suppressLineNumbers w:val="0"/>
              <w:spacing w:line="360" w:lineRule="auto"/>
              <w:jc w:val="both"/>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车辆配置：提供配置有3台车辆（包含1辆冷链车）得1分，提供配置有5台车辆（包含2辆冷链车）得3分。（需提供车辆行驶证等）</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05AEB2B2">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p w14:paraId="4463AA9F">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3%</w:t>
            </w:r>
          </w:p>
        </w:tc>
      </w:tr>
      <w:tr w14:paraId="2A6D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bottom w:val="single" w:color="000000" w:sz="4" w:space="0"/>
              <w:right w:val="single" w:color="000000" w:sz="4" w:space="0"/>
            </w:tcBorders>
            <w:noWrap/>
            <w:vAlign w:val="center"/>
          </w:tcPr>
          <w:p w14:paraId="3D28B0EF">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095B7A04">
            <w:pPr>
              <w:keepNext w:val="0"/>
              <w:keepLines w:val="0"/>
              <w:widowControl/>
              <w:suppressLineNumbers w:val="0"/>
              <w:spacing w:line="360" w:lineRule="auto"/>
              <w:jc w:val="both"/>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账期：承诺月结的得1分；每延长15天加0.5分，最高分3分。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0C0E7BED">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3%</w:t>
            </w:r>
          </w:p>
        </w:tc>
      </w:tr>
      <w:tr w14:paraId="7B50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restart"/>
            <w:tcBorders>
              <w:top w:val="single" w:color="000000" w:sz="4" w:space="0"/>
              <w:left w:val="single" w:color="000000" w:sz="4" w:space="0"/>
              <w:right w:val="single" w:color="000000" w:sz="4" w:space="0"/>
            </w:tcBorders>
            <w:noWrap/>
            <w:vAlign w:val="center"/>
          </w:tcPr>
          <w:p w14:paraId="783C4A39">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技术部分</w:t>
            </w:r>
          </w:p>
          <w:p w14:paraId="49D59F77">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FF0000"/>
                <w:kern w:val="2"/>
                <w:sz w:val="24"/>
                <w:szCs w:val="24"/>
                <w:highlight w:val="none"/>
                <w:u w:val="none"/>
                <w:lang w:val="en-US" w:eastAsia="zh-CN" w:bidi="ar-SA"/>
              </w:rPr>
              <w:t>（25分）</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11B50958">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配送实施方案：根据供应商提供的配送实施方案进行打分，方案包含但不限于货物采购、人员配备、车辆配备、配送管理、交货验收等，方案详细完整、合理可行的得 5-6 分，方案较完善、较合理且可行的得3-4分，方案存有缺陷但仍可行的得1-2分，方案有重大缺陷或不可行不合理不得分。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4814F165">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6%</w:t>
            </w:r>
          </w:p>
        </w:tc>
      </w:tr>
      <w:tr w14:paraId="7022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204FA804">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4129E1E5">
            <w:pPr>
              <w:keepNext w:val="0"/>
              <w:keepLines w:val="0"/>
              <w:widowControl/>
              <w:suppressLineNumbers w:val="0"/>
              <w:spacing w:line="360" w:lineRule="auto"/>
              <w:jc w:val="both"/>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食品安全保障方案：根据供应商所提供的项目实施方案中关于食品安全保障措施及食品安全承诺情况等，方案详细完整、合理可行的得 7-8分，方案较完善、较合理且可行的得4-6分，方案存有缺陷但仍可行的得1-3分，方案有重大缺陷或不可行不合理不得分。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75C40158">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8%</w:t>
            </w:r>
          </w:p>
        </w:tc>
      </w:tr>
      <w:tr w14:paraId="502D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right w:val="single" w:color="000000" w:sz="4" w:space="0"/>
            </w:tcBorders>
            <w:noWrap/>
            <w:vAlign w:val="center"/>
          </w:tcPr>
          <w:p w14:paraId="19D160CA">
            <w:pPr>
              <w:keepNext w:val="0"/>
              <w:keepLines w:val="0"/>
              <w:widowControl/>
              <w:suppressLineNumbers w:val="0"/>
              <w:spacing w:line="360" w:lineRule="auto"/>
              <w:ind w:firstLine="480" w:firstLineChars="200"/>
              <w:jc w:val="center"/>
              <w:textAlignment w:val="auto"/>
              <w:rPr>
                <w:rFonts w:hint="eastAsia" w:ascii="仿宋" w:hAnsi="仿宋" w:eastAsia="仿宋" w:cs="Times New Roman"/>
                <w:b w:val="0"/>
                <w:bCs w:val="0"/>
                <w:i w:val="0"/>
                <w:iCs w:val="0"/>
                <w:color w:val="000000"/>
                <w:kern w:val="2"/>
                <w:sz w:val="24"/>
                <w:szCs w:val="24"/>
                <w:highlight w:val="none"/>
                <w:u w:val="none"/>
                <w:lang w:val="en-US" w:eastAsia="zh-CN" w:bidi="ar-S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B820F6B">
            <w:pPr>
              <w:keepNext w:val="0"/>
              <w:keepLines w:val="0"/>
              <w:widowControl/>
              <w:suppressLineNumbers w:val="0"/>
              <w:spacing w:line="360" w:lineRule="auto"/>
              <w:ind w:firstLine="0" w:firstLineChars="0"/>
              <w:jc w:val="both"/>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应急处理方案：</w:t>
            </w:r>
            <w:r>
              <w:rPr>
                <w:rFonts w:hint="eastAsia" w:ascii="仿宋" w:hAnsi="仿宋" w:eastAsia="仿宋" w:cs="Times New Roman"/>
                <w:color w:val="000000"/>
                <w:sz w:val="24"/>
                <w:szCs w:val="24"/>
                <w:highlight w:val="none"/>
                <w:lang w:eastAsia="zh-CN"/>
              </w:rPr>
              <w:t>供应商</w:t>
            </w:r>
            <w:r>
              <w:rPr>
                <w:rFonts w:hint="eastAsia" w:ascii="仿宋" w:hAnsi="仿宋" w:eastAsia="仿宋" w:cs="Times New Roman"/>
                <w:color w:val="000000"/>
                <w:sz w:val="24"/>
                <w:szCs w:val="24"/>
                <w:highlight w:val="none"/>
              </w:rPr>
              <w:t>根据本项目实际情况，制定出针对本项目发生紧急情况（</w:t>
            </w:r>
            <w:r>
              <w:rPr>
                <w:rFonts w:hint="eastAsia" w:ascii="仿宋" w:hAnsi="仿宋" w:eastAsia="仿宋" w:cs="Times New Roman"/>
                <w:color w:val="000000"/>
                <w:sz w:val="24"/>
                <w:szCs w:val="24"/>
                <w:highlight w:val="none"/>
                <w:lang w:val="en-US" w:eastAsia="zh-CN"/>
              </w:rPr>
              <w:t>如自然灾害、</w:t>
            </w:r>
            <w:r>
              <w:rPr>
                <w:rFonts w:hint="eastAsia" w:ascii="仿宋" w:hAnsi="仿宋" w:eastAsia="仿宋" w:cs="Times New Roman"/>
                <w:color w:val="000000"/>
                <w:sz w:val="24"/>
                <w:szCs w:val="24"/>
                <w:highlight w:val="none"/>
              </w:rPr>
              <w:t>发生食物中毒）的应急处理方案，包括</w:t>
            </w:r>
            <w:r>
              <w:rPr>
                <w:rFonts w:hint="eastAsia" w:ascii="仿宋" w:hAnsi="仿宋" w:eastAsia="仿宋" w:cs="Times New Roman"/>
                <w:color w:val="000000"/>
                <w:sz w:val="24"/>
                <w:szCs w:val="24"/>
                <w:highlight w:val="none"/>
                <w:lang w:val="en-US" w:eastAsia="zh-CN"/>
              </w:rPr>
              <w:t>但不限于</w:t>
            </w:r>
            <w:r>
              <w:rPr>
                <w:rFonts w:hint="eastAsia" w:ascii="仿宋" w:hAnsi="仿宋" w:eastAsia="仿宋" w:cs="Times New Roman"/>
                <w:color w:val="000000"/>
                <w:sz w:val="24"/>
                <w:szCs w:val="24"/>
                <w:highlight w:val="none"/>
              </w:rPr>
              <w:t>接到紧急</w:t>
            </w:r>
            <w:r>
              <w:rPr>
                <w:rFonts w:hint="eastAsia" w:ascii="仿宋" w:hAnsi="仿宋" w:eastAsia="仿宋" w:cs="Times New Roman"/>
                <w:color w:val="000000"/>
                <w:sz w:val="24"/>
                <w:szCs w:val="24"/>
                <w:highlight w:val="none"/>
                <w:lang w:val="en-US" w:eastAsia="zh-CN"/>
              </w:rPr>
              <w:t>供货</w:t>
            </w:r>
            <w:r>
              <w:rPr>
                <w:rFonts w:hint="eastAsia" w:ascii="仿宋" w:hAnsi="仿宋" w:eastAsia="仿宋" w:cs="Times New Roman"/>
                <w:color w:val="000000"/>
                <w:sz w:val="24"/>
                <w:szCs w:val="24"/>
                <w:highlight w:val="none"/>
              </w:rPr>
              <w:t>任务后合理安排</w:t>
            </w:r>
            <w:r>
              <w:rPr>
                <w:rFonts w:hint="eastAsia" w:ascii="仿宋" w:hAnsi="仿宋" w:eastAsia="仿宋" w:cs="Times New Roman"/>
                <w:color w:val="000000"/>
                <w:sz w:val="24"/>
                <w:szCs w:val="24"/>
                <w:highlight w:val="none"/>
                <w:lang w:val="en-US" w:eastAsia="zh-CN"/>
              </w:rPr>
              <w:t>运输配送</w:t>
            </w:r>
            <w:r>
              <w:rPr>
                <w:rFonts w:hint="eastAsia" w:ascii="仿宋" w:hAnsi="仿宋" w:eastAsia="仿宋" w:cs="Times New Roman"/>
                <w:color w:val="000000"/>
                <w:sz w:val="24"/>
                <w:szCs w:val="24"/>
                <w:highlight w:val="none"/>
              </w:rPr>
              <w:t>人员</w:t>
            </w:r>
            <w:r>
              <w:rPr>
                <w:rFonts w:hint="eastAsia" w:ascii="仿宋" w:hAnsi="仿宋" w:eastAsia="仿宋" w:cs="Times New Roman"/>
                <w:color w:val="000000"/>
                <w:sz w:val="24"/>
                <w:szCs w:val="24"/>
                <w:highlight w:val="none"/>
                <w:lang w:val="en-US" w:eastAsia="zh-CN"/>
              </w:rPr>
              <w:t>以及</w:t>
            </w:r>
            <w:r>
              <w:rPr>
                <w:rFonts w:hint="eastAsia" w:ascii="仿宋" w:hAnsi="仿宋" w:eastAsia="仿宋" w:cs="Times New Roman"/>
                <w:color w:val="000000"/>
                <w:sz w:val="24"/>
                <w:szCs w:val="24"/>
                <w:highlight w:val="none"/>
              </w:rPr>
              <w:t>运输途径</w:t>
            </w:r>
            <w:r>
              <w:rPr>
                <w:rFonts w:hint="eastAsia" w:ascii="仿宋" w:hAnsi="仿宋" w:eastAsia="仿宋" w:cs="Times New Roman"/>
                <w:color w:val="000000"/>
                <w:sz w:val="24"/>
                <w:szCs w:val="24"/>
                <w:highlight w:val="none"/>
                <w:lang w:val="en-US" w:eastAsia="zh-CN"/>
              </w:rPr>
              <w:t>方式等</w:t>
            </w:r>
            <w:r>
              <w:rPr>
                <w:rFonts w:hint="eastAsia" w:ascii="仿宋" w:hAnsi="仿宋" w:eastAsia="仿宋" w:cs="Times New Roman"/>
                <w:color w:val="000000"/>
                <w:sz w:val="24"/>
                <w:szCs w:val="24"/>
                <w:highlight w:val="none"/>
              </w:rPr>
              <w:t>，保证在规定的时间内送达、货物配备调度等</w:t>
            </w:r>
            <w:r>
              <w:rPr>
                <w:rFonts w:hint="eastAsia" w:ascii="仿宋" w:hAnsi="仿宋" w:eastAsia="仿宋" w:cs="Times New Roman"/>
                <w:color w:val="000000"/>
                <w:sz w:val="24"/>
                <w:szCs w:val="24"/>
                <w:highlight w:val="none"/>
                <w:lang w:eastAsia="zh-CN"/>
              </w:rPr>
              <w:t>，</w:t>
            </w:r>
            <w:r>
              <w:rPr>
                <w:rFonts w:hint="eastAsia" w:ascii="仿宋" w:hAnsi="仿宋" w:eastAsia="仿宋" w:cs="Times New Roman"/>
                <w:color w:val="000000"/>
                <w:sz w:val="24"/>
                <w:szCs w:val="24"/>
                <w:highlight w:val="none"/>
                <w:lang w:val="en-US" w:eastAsia="zh-CN"/>
              </w:rPr>
              <w:t>发生紧急情况所采取的应急处理方案等。</w:t>
            </w:r>
            <w:r>
              <w:rPr>
                <w:rFonts w:hint="eastAsia" w:ascii="仿宋" w:hAnsi="仿宋" w:eastAsia="仿宋" w:cs="Times New Roman"/>
                <w:color w:val="000000"/>
                <w:sz w:val="24"/>
                <w:szCs w:val="24"/>
                <w:highlight w:val="none"/>
              </w:rPr>
              <w:t xml:space="preserve">方案详细完整、合理可行的得 </w:t>
            </w:r>
            <w:r>
              <w:rPr>
                <w:rFonts w:hint="eastAsia" w:ascii="仿宋" w:hAnsi="仿宋" w:eastAsia="仿宋" w:cs="Times New Roman"/>
                <w:color w:val="000000"/>
                <w:sz w:val="24"/>
                <w:szCs w:val="24"/>
                <w:highlight w:val="none"/>
                <w:lang w:val="en-US" w:eastAsia="zh-CN"/>
              </w:rPr>
              <w:t>7</w:t>
            </w:r>
            <w:r>
              <w:rPr>
                <w:rFonts w:hint="eastAsia" w:ascii="仿宋" w:hAnsi="仿宋" w:eastAsia="仿宋" w:cs="Times New Roman"/>
                <w:color w:val="000000"/>
                <w:sz w:val="24"/>
                <w:szCs w:val="24"/>
                <w:highlight w:val="none"/>
                <w:lang w:eastAsia="zh-CN"/>
              </w:rPr>
              <w:t>-</w:t>
            </w:r>
            <w:r>
              <w:rPr>
                <w:rFonts w:hint="eastAsia" w:ascii="仿宋" w:hAnsi="仿宋" w:eastAsia="仿宋" w:cs="Times New Roman"/>
                <w:color w:val="000000"/>
                <w:sz w:val="24"/>
                <w:szCs w:val="24"/>
                <w:highlight w:val="none"/>
                <w:lang w:val="en-US" w:eastAsia="zh-CN"/>
              </w:rPr>
              <w:t>8</w:t>
            </w:r>
            <w:r>
              <w:rPr>
                <w:rFonts w:hint="eastAsia" w:ascii="仿宋" w:hAnsi="仿宋" w:eastAsia="仿宋" w:cs="Times New Roman"/>
                <w:color w:val="000000"/>
                <w:sz w:val="24"/>
                <w:szCs w:val="24"/>
                <w:highlight w:val="none"/>
              </w:rPr>
              <w:t xml:space="preserve"> 分，方案较完善、较合理且可行的得 </w:t>
            </w:r>
            <w:r>
              <w:rPr>
                <w:rFonts w:hint="eastAsia" w:ascii="仿宋" w:hAnsi="仿宋" w:eastAsia="仿宋" w:cs="Times New Roman"/>
                <w:color w:val="000000"/>
                <w:sz w:val="24"/>
                <w:szCs w:val="24"/>
                <w:highlight w:val="none"/>
                <w:lang w:val="en-US" w:eastAsia="zh-CN"/>
              </w:rPr>
              <w:t>4-6</w:t>
            </w:r>
            <w:r>
              <w:rPr>
                <w:rFonts w:hint="eastAsia" w:ascii="仿宋" w:hAnsi="仿宋" w:eastAsia="仿宋" w:cs="Times New Roman"/>
                <w:color w:val="000000"/>
                <w:sz w:val="24"/>
                <w:szCs w:val="24"/>
                <w:highlight w:val="none"/>
              </w:rPr>
              <w:t>分，方案存有缺陷但仍可行的得</w:t>
            </w:r>
            <w:r>
              <w:rPr>
                <w:rFonts w:hint="eastAsia" w:ascii="仿宋" w:hAnsi="仿宋" w:eastAsia="仿宋" w:cs="Times New Roman"/>
                <w:color w:val="000000"/>
                <w:sz w:val="24"/>
                <w:szCs w:val="24"/>
                <w:highlight w:val="none"/>
                <w:lang w:val="en-US" w:eastAsia="zh-CN"/>
              </w:rPr>
              <w:t>1-3</w:t>
            </w:r>
            <w:r>
              <w:rPr>
                <w:rFonts w:hint="eastAsia" w:ascii="仿宋" w:hAnsi="仿宋" w:eastAsia="仿宋" w:cs="Times New Roman"/>
                <w:color w:val="000000"/>
                <w:sz w:val="24"/>
                <w:szCs w:val="24"/>
                <w:highlight w:val="none"/>
              </w:rPr>
              <w:t>分，方案有重大缺陷或不可行不合理不得分。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4201346A">
            <w:pPr>
              <w:keepNext w:val="0"/>
              <w:keepLines w:val="0"/>
              <w:widowControl/>
              <w:suppressLineNumbers w:val="0"/>
              <w:spacing w:line="360" w:lineRule="auto"/>
              <w:jc w:val="center"/>
              <w:textAlignment w:val="auto"/>
              <w:rPr>
                <w:rFonts w:hint="eastAsia" w:ascii="仿宋" w:hAnsi="仿宋" w:eastAsia="仿宋" w:cs="Times New Roman"/>
                <w:b w:val="0"/>
                <w:bCs w:val="0"/>
                <w:i w:val="0"/>
                <w:iCs w:val="0"/>
                <w:color w:val="000000"/>
                <w:sz w:val="24"/>
                <w:szCs w:val="24"/>
                <w:highlight w:val="none"/>
                <w:u w:val="none"/>
              </w:rPr>
            </w:pPr>
            <w:r>
              <w:rPr>
                <w:rFonts w:hint="eastAsia" w:ascii="仿宋" w:hAnsi="仿宋" w:eastAsia="仿宋" w:cs="Times New Roman"/>
                <w:b w:val="0"/>
                <w:bCs w:val="0"/>
                <w:i w:val="0"/>
                <w:iCs w:val="0"/>
                <w:color w:val="000000"/>
                <w:kern w:val="2"/>
                <w:sz w:val="24"/>
                <w:szCs w:val="24"/>
                <w:highlight w:val="none"/>
                <w:u w:val="none"/>
                <w:lang w:val="en-US" w:eastAsia="zh-CN" w:bidi="ar-SA"/>
              </w:rPr>
              <w:t>8%</w:t>
            </w:r>
          </w:p>
        </w:tc>
      </w:tr>
      <w:tr w14:paraId="34E1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bottom w:val="single" w:color="000000" w:sz="4" w:space="0"/>
              <w:right w:val="single" w:color="000000" w:sz="4" w:space="0"/>
            </w:tcBorders>
            <w:noWrap/>
            <w:vAlign w:val="center"/>
          </w:tcPr>
          <w:p w14:paraId="1AC524CA">
            <w:pPr>
              <w:keepNext w:val="0"/>
              <w:keepLines w:val="0"/>
              <w:widowControl/>
              <w:suppressLineNumbers w:val="0"/>
              <w:spacing w:line="360" w:lineRule="auto"/>
              <w:ind w:firstLine="480" w:firstLineChars="200"/>
              <w:jc w:val="center"/>
              <w:textAlignment w:val="auto"/>
              <w:rPr>
                <w:rFonts w:hint="eastAsia" w:ascii="仿宋" w:hAnsi="仿宋" w:eastAsia="仿宋" w:cs="Times New Roman"/>
                <w:b w:val="0"/>
                <w:bCs w:val="0"/>
                <w:i w:val="0"/>
                <w:iCs w:val="0"/>
                <w:color w:val="000000"/>
                <w:sz w:val="24"/>
                <w:szCs w:val="24"/>
                <w:highlight w:val="none"/>
                <w:u w:val="none"/>
                <w:lang w:eastAsia="zh-CN"/>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4EE6D5B4">
            <w:pPr>
              <w:keepNext w:val="0"/>
              <w:keepLines w:val="0"/>
              <w:widowControl/>
              <w:suppressLineNumbers w:val="0"/>
              <w:spacing w:line="360" w:lineRule="auto"/>
              <w:ind w:firstLine="0" w:firstLineChars="0"/>
              <w:jc w:val="both"/>
              <w:textAlignment w:val="auto"/>
              <w:rPr>
                <w:rFonts w:hint="eastAsia" w:ascii="仿宋" w:hAnsi="仿宋" w:eastAsia="仿宋" w:cs="Times New Roman"/>
                <w:b w:val="0"/>
                <w:bCs w:val="0"/>
                <w:i w:val="0"/>
                <w:iCs w:val="0"/>
                <w:color w:val="000000"/>
                <w:sz w:val="24"/>
                <w:szCs w:val="24"/>
                <w:highlight w:val="none"/>
                <w:u w:val="none"/>
                <w:lang w:eastAsia="zh-CN"/>
              </w:rPr>
            </w:pPr>
            <w:r>
              <w:rPr>
                <w:rFonts w:hint="eastAsia" w:ascii="仿宋" w:hAnsi="仿宋" w:eastAsia="仿宋" w:cs="Times New Roman"/>
                <w:b w:val="0"/>
                <w:bCs w:val="0"/>
                <w:i w:val="0"/>
                <w:iCs w:val="0"/>
                <w:color w:val="000000"/>
                <w:sz w:val="24"/>
                <w:szCs w:val="24"/>
                <w:highlight w:val="none"/>
                <w:u w:val="none"/>
                <w:lang w:eastAsia="zh-CN"/>
              </w:rPr>
              <w:t>保密制度及措施：根据供应商所提供的保密制度以及措施方案、保密承诺情况等，方案详细完整、合理可行的得</w:t>
            </w:r>
            <w:r>
              <w:rPr>
                <w:rFonts w:hint="eastAsia" w:ascii="仿宋" w:hAnsi="仿宋" w:eastAsia="仿宋" w:cs="Times New Roman"/>
                <w:b w:val="0"/>
                <w:bCs w:val="0"/>
                <w:i w:val="0"/>
                <w:iCs w:val="0"/>
                <w:color w:val="000000"/>
                <w:sz w:val="24"/>
                <w:szCs w:val="24"/>
                <w:highlight w:val="none"/>
                <w:u w:val="none"/>
                <w:lang w:val="en-US" w:eastAsia="zh-CN"/>
              </w:rPr>
              <w:t>3</w:t>
            </w:r>
            <w:r>
              <w:rPr>
                <w:rFonts w:hint="eastAsia" w:ascii="仿宋" w:hAnsi="仿宋" w:eastAsia="仿宋" w:cs="Times New Roman"/>
                <w:b w:val="0"/>
                <w:bCs w:val="0"/>
                <w:i w:val="0"/>
                <w:iCs w:val="0"/>
                <w:color w:val="000000"/>
                <w:sz w:val="24"/>
                <w:szCs w:val="24"/>
                <w:highlight w:val="none"/>
                <w:u w:val="none"/>
                <w:lang w:eastAsia="zh-CN"/>
              </w:rPr>
              <w:t xml:space="preserve">分，方案较完善、较合理且可行的得 </w:t>
            </w:r>
            <w:r>
              <w:rPr>
                <w:rFonts w:hint="eastAsia" w:ascii="仿宋" w:hAnsi="仿宋" w:eastAsia="仿宋" w:cs="Times New Roman"/>
                <w:b w:val="0"/>
                <w:bCs w:val="0"/>
                <w:i w:val="0"/>
                <w:iCs w:val="0"/>
                <w:color w:val="000000"/>
                <w:sz w:val="24"/>
                <w:szCs w:val="24"/>
                <w:highlight w:val="none"/>
                <w:u w:val="none"/>
                <w:lang w:val="en-US" w:eastAsia="zh-CN"/>
              </w:rPr>
              <w:t>2</w:t>
            </w:r>
            <w:r>
              <w:rPr>
                <w:rFonts w:hint="eastAsia" w:ascii="仿宋" w:hAnsi="仿宋" w:eastAsia="仿宋" w:cs="Times New Roman"/>
                <w:b w:val="0"/>
                <w:bCs w:val="0"/>
                <w:i w:val="0"/>
                <w:iCs w:val="0"/>
                <w:color w:val="000000"/>
                <w:sz w:val="24"/>
                <w:szCs w:val="24"/>
                <w:highlight w:val="none"/>
                <w:u w:val="none"/>
                <w:lang w:eastAsia="zh-CN"/>
              </w:rPr>
              <w:t>分，方案存有缺陷但仍可行的得</w:t>
            </w:r>
            <w:r>
              <w:rPr>
                <w:rFonts w:hint="eastAsia" w:ascii="仿宋" w:hAnsi="仿宋" w:eastAsia="仿宋" w:cs="Times New Roman"/>
                <w:b w:val="0"/>
                <w:bCs w:val="0"/>
                <w:i w:val="0"/>
                <w:iCs w:val="0"/>
                <w:color w:val="000000"/>
                <w:sz w:val="24"/>
                <w:szCs w:val="24"/>
                <w:highlight w:val="none"/>
                <w:u w:val="none"/>
                <w:lang w:val="en-US" w:eastAsia="zh-CN"/>
              </w:rPr>
              <w:t>1</w:t>
            </w:r>
            <w:r>
              <w:rPr>
                <w:rFonts w:hint="eastAsia" w:ascii="仿宋" w:hAnsi="仿宋" w:eastAsia="仿宋" w:cs="Times New Roman"/>
                <w:b w:val="0"/>
                <w:bCs w:val="0"/>
                <w:i w:val="0"/>
                <w:iCs w:val="0"/>
                <w:color w:val="000000"/>
                <w:sz w:val="24"/>
                <w:szCs w:val="24"/>
                <w:highlight w:val="none"/>
                <w:u w:val="none"/>
                <w:lang w:eastAsia="zh-CN"/>
              </w:rPr>
              <w:t>分，方案有重大缺陷或不可行不合理不得分。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25E03DAA">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3%</w:t>
            </w:r>
          </w:p>
        </w:tc>
      </w:tr>
      <w:tr w14:paraId="1BB0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restart"/>
            <w:tcBorders>
              <w:top w:val="single" w:color="000000" w:sz="4" w:space="0"/>
              <w:left w:val="single" w:color="000000" w:sz="4" w:space="0"/>
              <w:right w:val="single" w:color="000000" w:sz="4" w:space="0"/>
            </w:tcBorders>
            <w:noWrap/>
            <w:vAlign w:val="center"/>
          </w:tcPr>
          <w:p w14:paraId="60DEA214">
            <w:pPr>
              <w:keepNext w:val="0"/>
              <w:keepLines w:val="0"/>
              <w:widowControl/>
              <w:suppressLineNumbers w:val="0"/>
              <w:spacing w:line="360" w:lineRule="auto"/>
              <w:ind w:firstLine="480" w:firstLineChars="200"/>
              <w:jc w:val="both"/>
              <w:textAlignment w:val="auto"/>
              <w:rPr>
                <w:rFonts w:hint="eastAsia" w:ascii="仿宋" w:hAnsi="仿宋" w:eastAsia="仿宋" w:cs="Times New Roman"/>
                <w:b w:val="0"/>
                <w:bCs w:val="0"/>
                <w:i w:val="0"/>
                <w:iCs w:val="0"/>
                <w:color w:val="000000"/>
                <w:sz w:val="24"/>
                <w:szCs w:val="24"/>
                <w:highlight w:val="none"/>
                <w:u w:val="none"/>
                <w:lang w:eastAsia="zh-CN"/>
              </w:rPr>
            </w:pPr>
            <w:r>
              <w:rPr>
                <w:rFonts w:hint="eastAsia" w:ascii="仿宋" w:hAnsi="仿宋" w:eastAsia="仿宋" w:cs="Times New Roman"/>
                <w:b w:val="0"/>
                <w:bCs w:val="0"/>
                <w:i w:val="0"/>
                <w:iCs w:val="0"/>
                <w:color w:val="000000"/>
                <w:sz w:val="24"/>
                <w:szCs w:val="24"/>
                <w:highlight w:val="none"/>
                <w:u w:val="none"/>
                <w:lang w:eastAsia="zh-CN"/>
              </w:rPr>
              <w:t>其他</w:t>
            </w:r>
          </w:p>
          <w:p w14:paraId="6F423129">
            <w:pPr>
              <w:keepNext w:val="0"/>
              <w:keepLines w:val="0"/>
              <w:widowControl/>
              <w:suppressLineNumbers w:val="0"/>
              <w:spacing w:line="360" w:lineRule="auto"/>
              <w:ind w:firstLine="0" w:firstLineChars="0"/>
              <w:jc w:val="center"/>
              <w:textAlignment w:val="auto"/>
              <w:rPr>
                <w:rFonts w:hint="eastAsia" w:ascii="仿宋" w:hAnsi="仿宋" w:eastAsia="仿宋" w:cs="Times New Roman"/>
                <w:b w:val="0"/>
                <w:bCs w:val="0"/>
                <w:i w:val="0"/>
                <w:iCs w:val="0"/>
                <w:color w:val="000000"/>
                <w:sz w:val="24"/>
                <w:szCs w:val="24"/>
                <w:highlight w:val="none"/>
                <w:u w:val="none"/>
                <w:lang w:eastAsia="zh-CN"/>
              </w:rPr>
            </w:pPr>
            <w:r>
              <w:rPr>
                <w:rFonts w:hint="eastAsia" w:ascii="仿宋" w:hAnsi="仿宋" w:eastAsia="仿宋" w:cs="Times New Roman"/>
                <w:b w:val="0"/>
                <w:bCs w:val="0"/>
                <w:i w:val="0"/>
                <w:iCs w:val="0"/>
                <w:color w:val="FF0000"/>
                <w:sz w:val="24"/>
                <w:szCs w:val="24"/>
                <w:highlight w:val="none"/>
                <w:u w:val="none"/>
                <w:lang w:eastAsia="zh-CN"/>
              </w:rPr>
              <w:t>（</w:t>
            </w:r>
            <w:r>
              <w:rPr>
                <w:rFonts w:hint="eastAsia" w:ascii="仿宋" w:hAnsi="仿宋" w:eastAsia="仿宋" w:cs="Times New Roman"/>
                <w:b w:val="0"/>
                <w:bCs w:val="0"/>
                <w:i w:val="0"/>
                <w:iCs w:val="0"/>
                <w:color w:val="FF0000"/>
                <w:sz w:val="24"/>
                <w:szCs w:val="24"/>
                <w:highlight w:val="none"/>
                <w:u w:val="none"/>
                <w:lang w:val="en-US" w:eastAsia="zh-CN"/>
              </w:rPr>
              <w:t>10分</w:t>
            </w:r>
            <w:r>
              <w:rPr>
                <w:rFonts w:hint="eastAsia" w:ascii="仿宋" w:hAnsi="仿宋" w:eastAsia="仿宋" w:cs="Times New Roman"/>
                <w:b w:val="0"/>
                <w:bCs w:val="0"/>
                <w:i w:val="0"/>
                <w:iCs w:val="0"/>
                <w:color w:val="FF0000"/>
                <w:sz w:val="24"/>
                <w:szCs w:val="24"/>
                <w:highlight w:val="none"/>
                <w:u w:val="none"/>
                <w:lang w:eastAsia="zh-CN"/>
              </w:rPr>
              <w:t>）</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622DC70">
            <w:pPr>
              <w:keepNext w:val="0"/>
              <w:keepLines w:val="0"/>
              <w:widowControl/>
              <w:suppressLineNumbers w:val="0"/>
              <w:spacing w:line="360" w:lineRule="auto"/>
              <w:ind w:firstLine="0" w:firstLineChars="0"/>
              <w:jc w:val="both"/>
              <w:textAlignment w:val="auto"/>
              <w:rPr>
                <w:rFonts w:hint="eastAsia" w:ascii="仿宋" w:hAnsi="仿宋" w:eastAsia="仿宋" w:cs="Times New Roman"/>
                <w:b w:val="0"/>
                <w:bCs w:val="0"/>
                <w:i w:val="0"/>
                <w:iCs w:val="0"/>
                <w:color w:val="000000"/>
                <w:sz w:val="24"/>
                <w:szCs w:val="24"/>
                <w:highlight w:val="none"/>
                <w:u w:val="none"/>
                <w:lang w:eastAsia="zh-CN"/>
              </w:rPr>
            </w:pPr>
            <w:r>
              <w:rPr>
                <w:rFonts w:hint="eastAsia" w:ascii="仿宋" w:hAnsi="仿宋" w:eastAsia="仿宋" w:cs="Times New Roman"/>
                <w:b w:val="0"/>
                <w:bCs w:val="0"/>
                <w:i w:val="0"/>
                <w:iCs w:val="0"/>
                <w:color w:val="000000"/>
                <w:sz w:val="24"/>
                <w:szCs w:val="24"/>
                <w:highlight w:val="none"/>
                <w:u w:val="none"/>
                <w:lang w:eastAsia="zh-CN"/>
              </w:rPr>
              <w:t>种养殖基地、扶贫：供应商具有自有或合作或租赁的种养殖基地300-500亩得1分，500-800亩得2分，800亩以上得3分。</w:t>
            </w:r>
          </w:p>
          <w:p w14:paraId="0704A900">
            <w:pPr>
              <w:keepNext w:val="0"/>
              <w:keepLines w:val="0"/>
              <w:widowControl/>
              <w:suppressLineNumbers w:val="0"/>
              <w:spacing w:line="360" w:lineRule="auto"/>
              <w:ind w:firstLine="0" w:firstLineChars="0"/>
              <w:jc w:val="both"/>
              <w:textAlignment w:val="auto"/>
              <w:rPr>
                <w:rFonts w:hint="eastAsia" w:ascii="仿宋" w:hAnsi="仿宋" w:eastAsia="仿宋" w:cs="Times New Roman"/>
                <w:b w:val="0"/>
                <w:bCs w:val="0"/>
                <w:i w:val="0"/>
                <w:iCs w:val="0"/>
                <w:color w:val="000000"/>
                <w:sz w:val="24"/>
                <w:szCs w:val="24"/>
                <w:highlight w:val="none"/>
                <w:u w:val="none"/>
                <w:lang w:eastAsia="zh-CN"/>
              </w:rPr>
            </w:pPr>
            <w:r>
              <w:rPr>
                <w:rFonts w:hint="eastAsia" w:ascii="仿宋" w:hAnsi="仿宋" w:eastAsia="仿宋" w:cs="Times New Roman"/>
                <w:b w:val="0"/>
                <w:bCs w:val="0"/>
                <w:i w:val="0"/>
                <w:iCs w:val="0"/>
                <w:color w:val="000000"/>
                <w:sz w:val="24"/>
                <w:szCs w:val="24"/>
                <w:highlight w:val="none"/>
                <w:u w:val="none"/>
                <w:lang w:eastAsia="zh-CN"/>
              </w:rPr>
              <w:t>能够协助甲方收购指定扶贫点猪肉或鸡肉育苗投放及收购得2分。</w:t>
            </w:r>
            <w:r>
              <w:rPr>
                <w:rFonts w:hint="eastAsia" w:ascii="仿宋" w:hAnsi="仿宋" w:eastAsia="仿宋" w:cs="Times New Roman"/>
                <w:b w:val="0"/>
                <w:bCs w:val="0"/>
                <w:i w:val="0"/>
                <w:iCs w:val="0"/>
                <w:color w:val="000000"/>
                <w:sz w:val="24"/>
                <w:szCs w:val="24"/>
                <w:highlight w:val="none"/>
                <w:u w:val="none"/>
                <w:lang w:val="en-US" w:eastAsia="zh-CN"/>
              </w:rPr>
              <w:t>须</w:t>
            </w:r>
            <w:r>
              <w:rPr>
                <w:rFonts w:hint="eastAsia" w:ascii="仿宋" w:hAnsi="仿宋" w:eastAsia="仿宋" w:cs="Times New Roman"/>
                <w:b w:val="0"/>
                <w:bCs w:val="0"/>
                <w:i w:val="0"/>
                <w:iCs w:val="0"/>
                <w:color w:val="000000"/>
                <w:sz w:val="24"/>
                <w:szCs w:val="24"/>
                <w:highlight w:val="none"/>
                <w:u w:val="none"/>
                <w:lang w:eastAsia="zh-CN"/>
              </w:rPr>
              <w:t>提供承诺函。</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719E5923">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5%</w:t>
            </w:r>
          </w:p>
        </w:tc>
      </w:tr>
      <w:tr w14:paraId="245F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vMerge w:val="continue"/>
            <w:tcBorders>
              <w:left w:val="single" w:color="000000" w:sz="4" w:space="0"/>
              <w:bottom w:val="single" w:color="000000" w:sz="4" w:space="0"/>
              <w:right w:val="single" w:color="000000" w:sz="4" w:space="0"/>
            </w:tcBorders>
            <w:noWrap/>
            <w:vAlign w:val="center"/>
          </w:tcPr>
          <w:p w14:paraId="3F646BF1">
            <w:pPr>
              <w:keepNext w:val="0"/>
              <w:keepLines w:val="0"/>
              <w:widowControl/>
              <w:suppressLineNumbers w:val="0"/>
              <w:spacing w:line="360" w:lineRule="auto"/>
              <w:ind w:firstLine="480" w:firstLineChars="200"/>
              <w:jc w:val="center"/>
              <w:textAlignment w:val="auto"/>
              <w:rPr>
                <w:rFonts w:hint="eastAsia" w:ascii="仿宋" w:hAnsi="仿宋" w:eastAsia="仿宋" w:cs="Times New Roman"/>
                <w:b w:val="0"/>
                <w:bCs w:val="0"/>
                <w:i w:val="0"/>
                <w:iCs w:val="0"/>
                <w:color w:val="000000"/>
                <w:sz w:val="24"/>
                <w:szCs w:val="24"/>
                <w:highlight w:val="none"/>
                <w:u w:val="none"/>
                <w:lang w:eastAsia="zh-CN"/>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04C75B8A">
            <w:pPr>
              <w:keepNext w:val="0"/>
              <w:keepLines w:val="0"/>
              <w:widowControl/>
              <w:suppressLineNumbers w:val="0"/>
              <w:spacing w:line="360" w:lineRule="auto"/>
              <w:ind w:firstLine="0" w:firstLineChars="0"/>
              <w:jc w:val="both"/>
              <w:textAlignment w:val="auto"/>
              <w:rPr>
                <w:rFonts w:hint="eastAsia" w:ascii="仿宋" w:hAnsi="仿宋" w:eastAsia="仿宋" w:cs="Times New Roman"/>
                <w:b w:val="0"/>
                <w:bCs w:val="0"/>
                <w:i w:val="0"/>
                <w:iCs w:val="0"/>
                <w:color w:val="000000"/>
                <w:sz w:val="24"/>
                <w:szCs w:val="24"/>
                <w:highlight w:val="none"/>
                <w:u w:val="none"/>
                <w:lang w:eastAsia="zh-CN"/>
              </w:rPr>
            </w:pPr>
            <w:r>
              <w:rPr>
                <w:rFonts w:hint="eastAsia" w:ascii="仿宋" w:hAnsi="仿宋" w:eastAsia="仿宋" w:cs="Times New Roman"/>
                <w:b w:val="0"/>
                <w:bCs w:val="0"/>
                <w:i w:val="0"/>
                <w:iCs w:val="0"/>
                <w:color w:val="000000"/>
                <w:sz w:val="24"/>
                <w:szCs w:val="24"/>
                <w:highlight w:val="none"/>
                <w:u w:val="none"/>
                <w:lang w:eastAsia="zh-CN"/>
              </w:rPr>
              <w:t>食品安全责任险：供应商承诺购买年度食品安全责任保险额度500万以上得</w:t>
            </w:r>
            <w:r>
              <w:rPr>
                <w:rFonts w:hint="eastAsia" w:ascii="仿宋" w:hAnsi="仿宋" w:eastAsia="仿宋" w:cs="Times New Roman"/>
                <w:b w:val="0"/>
                <w:bCs w:val="0"/>
                <w:i w:val="0"/>
                <w:iCs w:val="0"/>
                <w:color w:val="000000"/>
                <w:sz w:val="24"/>
                <w:szCs w:val="24"/>
                <w:highlight w:val="none"/>
                <w:u w:val="none"/>
                <w:lang w:val="en-US" w:eastAsia="zh-CN"/>
              </w:rPr>
              <w:t>5</w:t>
            </w:r>
            <w:r>
              <w:rPr>
                <w:rFonts w:hint="eastAsia" w:ascii="仿宋" w:hAnsi="仿宋" w:eastAsia="仿宋" w:cs="Times New Roman"/>
                <w:b w:val="0"/>
                <w:bCs w:val="0"/>
                <w:i w:val="0"/>
                <w:iCs w:val="0"/>
                <w:color w:val="000000"/>
                <w:sz w:val="24"/>
                <w:szCs w:val="24"/>
                <w:highlight w:val="none"/>
                <w:u w:val="none"/>
                <w:lang w:eastAsia="zh-CN"/>
              </w:rPr>
              <w:t>分，</w:t>
            </w:r>
            <w:r>
              <w:rPr>
                <w:rFonts w:hint="eastAsia" w:ascii="仿宋" w:hAnsi="仿宋" w:eastAsia="仿宋" w:cs="Times New Roman"/>
                <w:b w:val="0"/>
                <w:bCs w:val="0"/>
                <w:i w:val="0"/>
                <w:iCs w:val="0"/>
                <w:color w:val="000000"/>
                <w:sz w:val="24"/>
                <w:szCs w:val="24"/>
                <w:highlight w:val="none"/>
                <w:u w:val="none"/>
                <w:lang w:val="en-US" w:eastAsia="zh-CN"/>
              </w:rPr>
              <w:t>300万以上得3分，100万以上得1分，未购买不得分。</w:t>
            </w:r>
            <w:r>
              <w:rPr>
                <w:rFonts w:hint="eastAsia" w:ascii="仿宋" w:hAnsi="仿宋" w:eastAsia="仿宋" w:cs="Times New Roman"/>
                <w:b w:val="0"/>
                <w:bCs w:val="0"/>
                <w:i w:val="0"/>
                <w:iCs w:val="0"/>
                <w:color w:val="000000"/>
                <w:sz w:val="24"/>
                <w:szCs w:val="24"/>
                <w:highlight w:val="none"/>
                <w:u w:val="none"/>
                <w:lang w:eastAsia="zh-CN"/>
              </w:rPr>
              <w:t>供应商自行承诺并提供保单，保单的有效期必须在该项目的服务期内。</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6F2ADBAF">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5%</w:t>
            </w:r>
          </w:p>
        </w:tc>
      </w:tr>
      <w:tr w14:paraId="2E35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06" w:type="dxa"/>
            <w:tcBorders>
              <w:left w:val="single" w:color="000000" w:sz="4" w:space="0"/>
              <w:bottom w:val="single" w:color="000000" w:sz="4" w:space="0"/>
              <w:right w:val="single" w:color="000000" w:sz="4" w:space="0"/>
            </w:tcBorders>
            <w:noWrap/>
            <w:vAlign w:val="center"/>
          </w:tcPr>
          <w:p w14:paraId="7783E24F">
            <w:pPr>
              <w:keepNext w:val="0"/>
              <w:keepLines w:val="0"/>
              <w:widowControl/>
              <w:suppressLineNumbers w:val="0"/>
              <w:spacing w:line="360" w:lineRule="auto"/>
              <w:ind w:firstLine="0" w:firstLineChars="0"/>
              <w:jc w:val="center"/>
              <w:textAlignment w:val="auto"/>
              <w:rPr>
                <w:rFonts w:hint="eastAsia" w:ascii="仿宋" w:hAnsi="仿宋" w:eastAsia="仿宋" w:cs="Times New Roman"/>
                <w:b w:val="0"/>
                <w:bCs w:val="0"/>
                <w:i w:val="0"/>
                <w:iCs w:val="0"/>
                <w:color w:val="auto"/>
                <w:sz w:val="24"/>
                <w:szCs w:val="24"/>
                <w:highlight w:val="none"/>
                <w:u w:val="none"/>
                <w:lang w:val="en-US" w:eastAsia="zh-CN"/>
              </w:rPr>
            </w:pPr>
            <w:r>
              <w:rPr>
                <w:rFonts w:hint="eastAsia" w:ascii="仿宋" w:hAnsi="仿宋" w:eastAsia="仿宋" w:cs="Times New Roman"/>
                <w:b w:val="0"/>
                <w:bCs w:val="0"/>
                <w:i w:val="0"/>
                <w:iCs w:val="0"/>
                <w:color w:val="auto"/>
                <w:sz w:val="24"/>
                <w:szCs w:val="24"/>
                <w:highlight w:val="none"/>
                <w:u w:val="none"/>
                <w:lang w:val="en-US" w:eastAsia="zh-CN"/>
              </w:rPr>
              <w:t>增值服务</w:t>
            </w:r>
          </w:p>
          <w:p w14:paraId="017B306D">
            <w:pPr>
              <w:keepNext w:val="0"/>
              <w:keepLines w:val="0"/>
              <w:widowControl/>
              <w:suppressLineNumbers w:val="0"/>
              <w:spacing w:line="360" w:lineRule="auto"/>
              <w:ind w:firstLine="0" w:firstLineChars="0"/>
              <w:jc w:val="center"/>
              <w:textAlignment w:val="auto"/>
              <w:rPr>
                <w:rFonts w:hint="default" w:ascii="仿宋" w:hAnsi="仿宋" w:eastAsia="仿宋" w:cs="Times New Roman"/>
                <w:b w:val="0"/>
                <w:bCs w:val="0"/>
                <w:i w:val="0"/>
                <w:iCs w:val="0"/>
                <w:color w:val="auto"/>
                <w:sz w:val="24"/>
                <w:szCs w:val="24"/>
                <w:highlight w:val="none"/>
                <w:u w:val="none"/>
                <w:lang w:val="en-US" w:eastAsia="zh-CN"/>
              </w:rPr>
            </w:pPr>
            <w:r>
              <w:rPr>
                <w:rFonts w:hint="eastAsia" w:ascii="仿宋" w:hAnsi="仿宋" w:eastAsia="仿宋" w:cs="Times New Roman"/>
                <w:b w:val="0"/>
                <w:bCs w:val="0"/>
                <w:i w:val="0"/>
                <w:iCs w:val="0"/>
                <w:color w:val="FF0000"/>
                <w:sz w:val="24"/>
                <w:szCs w:val="24"/>
                <w:highlight w:val="none"/>
                <w:u w:val="none"/>
                <w:lang w:val="en-US" w:eastAsia="zh-CN"/>
              </w:rPr>
              <w:t>（10分）</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2F7C0130">
            <w:pPr>
              <w:keepNext w:val="0"/>
              <w:keepLines w:val="0"/>
              <w:widowControl/>
              <w:suppressLineNumbers w:val="0"/>
              <w:spacing w:line="360" w:lineRule="auto"/>
              <w:ind w:firstLine="0" w:firstLineChars="0"/>
              <w:jc w:val="both"/>
              <w:textAlignment w:val="auto"/>
              <w:rPr>
                <w:rFonts w:hint="default" w:ascii="仿宋" w:hAnsi="仿宋" w:eastAsia="仿宋" w:cs="Times New Roman"/>
                <w:b w:val="0"/>
                <w:bCs w:val="0"/>
                <w:i w:val="0"/>
                <w:iCs w:val="0"/>
                <w:color w:val="auto"/>
                <w:sz w:val="24"/>
                <w:szCs w:val="24"/>
                <w:highlight w:val="none"/>
                <w:u w:val="none"/>
                <w:lang w:val="en-US" w:eastAsia="zh-CN"/>
              </w:rPr>
            </w:pPr>
            <w:r>
              <w:rPr>
                <w:rFonts w:hint="eastAsia" w:ascii="仿宋" w:hAnsi="仿宋" w:eastAsia="仿宋" w:cs="Times New Roman"/>
                <w:b w:val="0"/>
                <w:bCs w:val="0"/>
                <w:i w:val="0"/>
                <w:iCs w:val="0"/>
                <w:color w:val="auto"/>
                <w:sz w:val="24"/>
                <w:szCs w:val="24"/>
                <w:highlight w:val="none"/>
                <w:u w:val="none"/>
                <w:lang w:val="en-US" w:eastAsia="zh-CN"/>
              </w:rPr>
              <w:t>各潜在供应商结合自身优势作出增值服务承诺方案，最高得10分，最低1分。</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66E41E97">
            <w:pPr>
              <w:keepNext w:val="0"/>
              <w:keepLines w:val="0"/>
              <w:widowControl/>
              <w:suppressLineNumbers w:val="0"/>
              <w:spacing w:line="360" w:lineRule="auto"/>
              <w:jc w:val="center"/>
              <w:textAlignment w:val="auto"/>
              <w:rPr>
                <w:rFonts w:hint="default" w:ascii="仿宋" w:hAnsi="仿宋" w:eastAsia="仿宋" w:cs="Times New Roman"/>
                <w:b w:val="0"/>
                <w:bCs w:val="0"/>
                <w:i w:val="0"/>
                <w:iCs w:val="0"/>
                <w:color w:val="000000"/>
                <w:kern w:val="2"/>
                <w:sz w:val="24"/>
                <w:szCs w:val="24"/>
                <w:highlight w:val="none"/>
                <w:u w:val="none"/>
                <w:lang w:val="en-US" w:eastAsia="zh-CN" w:bidi="ar-SA"/>
              </w:rPr>
            </w:pPr>
            <w:r>
              <w:rPr>
                <w:rFonts w:hint="eastAsia" w:ascii="仿宋" w:hAnsi="仿宋" w:eastAsia="仿宋" w:cs="Times New Roman"/>
                <w:b w:val="0"/>
                <w:bCs w:val="0"/>
                <w:i w:val="0"/>
                <w:iCs w:val="0"/>
                <w:color w:val="000000"/>
                <w:kern w:val="2"/>
                <w:sz w:val="24"/>
                <w:szCs w:val="24"/>
                <w:highlight w:val="none"/>
                <w:u w:val="none"/>
                <w:lang w:val="en-US" w:eastAsia="zh-CN" w:bidi="ar-SA"/>
              </w:rPr>
              <w:t>10%</w:t>
            </w:r>
          </w:p>
        </w:tc>
      </w:tr>
    </w:tbl>
    <w:p w14:paraId="337A7F55">
      <w:pPr>
        <w:bidi w:val="0"/>
        <w:rPr>
          <w:rFonts w:hint="default"/>
          <w:lang w:val="en-US" w:eastAsia="zh-CN"/>
        </w:rPr>
      </w:pPr>
    </w:p>
    <w:p w14:paraId="0D8B54EF">
      <w:pPr>
        <w:bidi w:val="0"/>
        <w:rPr>
          <w:rFonts w:hint="default"/>
          <w:b/>
          <w:bCs/>
          <w:sz w:val="32"/>
          <w:szCs w:val="32"/>
          <w:lang w:val="en-US" w:eastAsia="zh-CN"/>
        </w:rPr>
      </w:pPr>
      <w:r>
        <w:rPr>
          <w:rFonts w:hint="eastAsia"/>
          <w:b/>
          <w:bCs/>
          <w:sz w:val="32"/>
          <w:szCs w:val="32"/>
          <w:lang w:val="en-US" w:eastAsia="zh-CN"/>
        </w:rPr>
        <w:t>六、成交供应商的确定</w:t>
      </w:r>
    </w:p>
    <w:p w14:paraId="2BFE4123">
      <w:pPr>
        <w:pStyle w:val="6"/>
        <w:bidi w:val="0"/>
        <w:ind w:firstLine="560" w:firstLineChars="20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评审小组按照评分标准对供应商提交的响应文件进行评审，根据综合得分高低对供应商进行排序，最终筛选出排名前三的供应商作为优质食材供应商。采购人向三家优质供应商发送《入围通知书》，并与排名第一的供应商签订总框架合同后各企业再点对点签订采购合同进行食材采购，若该供应商在供应过程中发生履约问题导致合作终止（详见合同重要条款部分），则与排名第二供应商签订合同并开始采购；排名第三供应商同理。</w:t>
      </w:r>
    </w:p>
    <w:p w14:paraId="488AC798">
      <w:pPr>
        <w:bidi w:val="0"/>
        <w:rPr>
          <w:rFonts w:hint="default"/>
          <w:b/>
          <w:bCs/>
          <w:sz w:val="32"/>
          <w:szCs w:val="32"/>
          <w:lang w:val="en-US" w:eastAsia="zh-CN"/>
        </w:rPr>
      </w:pPr>
      <w:r>
        <w:rPr>
          <w:rFonts w:hint="eastAsia"/>
          <w:b/>
          <w:bCs/>
          <w:sz w:val="32"/>
          <w:szCs w:val="32"/>
          <w:lang w:val="en-US" w:eastAsia="zh-CN"/>
        </w:rPr>
        <w:t>七、重要合同条款</w:t>
      </w:r>
    </w:p>
    <w:p w14:paraId="1F5DDE4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（一）配送服务内容：</w:t>
      </w:r>
    </w:p>
    <w:p w14:paraId="72CA1F8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1.在合同期（两年）内，乙方按订购的品种、数量、质量及单价准时向甲方员工就餐的保利玖和大厦（或盘江民爆、9855分公司、安顺久联、贵阳久联</w:t>
      </w:r>
      <w:r>
        <w:rPr>
          <w:rFonts w:hint="eastAsia" w:ascii="宋体" w:hAnsi="宋体" w:cs="宋体"/>
          <w:bCs/>
          <w:color w:val="auto"/>
          <w:kern w:val="2"/>
          <w:sz w:val="28"/>
          <w:szCs w:val="28"/>
          <w:highlight w:val="none"/>
          <w:lang w:val="en-US" w:eastAsia="zh-CN" w:bidi="ar-SA"/>
        </w:rPr>
        <w:t>，</w:t>
      </w:r>
      <w:r>
        <w:rPr>
          <w:rFonts w:hint="eastAsia" w:ascii="宋体" w:hAnsi="宋体" w:eastAsia="宋体" w:cs="宋体"/>
          <w:bCs/>
          <w:color w:val="auto"/>
          <w:kern w:val="2"/>
          <w:sz w:val="28"/>
          <w:szCs w:val="28"/>
          <w:highlight w:val="none"/>
          <w:lang w:val="en-US" w:eastAsia="zh-CN" w:bidi="ar-SA"/>
        </w:rPr>
        <w:t>下同</w:t>
      </w:r>
      <w:r>
        <w:rPr>
          <w:rFonts w:hint="eastAsia" w:ascii="宋体" w:hAnsi="宋体" w:cs="宋体"/>
          <w:bCs/>
          <w:color w:val="auto"/>
          <w:kern w:val="2"/>
          <w:sz w:val="28"/>
          <w:szCs w:val="28"/>
          <w:highlight w:val="none"/>
          <w:lang w:val="en-US" w:eastAsia="zh-CN" w:bidi="ar-SA"/>
        </w:rPr>
        <w:t>）</w:t>
      </w:r>
      <w:r>
        <w:rPr>
          <w:rFonts w:hint="eastAsia" w:ascii="宋体" w:hAnsi="宋体" w:eastAsia="宋体" w:cs="宋体"/>
          <w:bCs/>
          <w:color w:val="auto"/>
          <w:kern w:val="2"/>
          <w:sz w:val="28"/>
          <w:szCs w:val="28"/>
          <w:highlight w:val="none"/>
          <w:lang w:val="en-US" w:eastAsia="zh-CN" w:bidi="ar-SA"/>
        </w:rPr>
        <w:t>食堂提供配送服务，如未按照甲方要求进行供货的甲方有权拒收。</w:t>
      </w:r>
    </w:p>
    <w:p w14:paraId="26190F5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2.需提前以电话、短信、书面传真或邮件等方式向乙方下订单，订单内容应清楚说明品名、数量、质量、时间及特殊要求等。下午赶单应不超过下午两点。</w:t>
      </w:r>
      <w:r>
        <w:rPr>
          <w:rFonts w:hint="eastAsia" w:ascii="宋体" w:hAnsi="宋体" w:cs="宋体"/>
          <w:bCs/>
          <w:color w:val="auto"/>
          <w:kern w:val="2"/>
          <w:sz w:val="28"/>
          <w:szCs w:val="28"/>
          <w:highlight w:val="none"/>
          <w:lang w:val="en-US" w:eastAsia="zh-CN" w:bidi="ar-SA"/>
        </w:rPr>
        <w:t>（具体时间由各采购点与供应商约定）</w:t>
      </w:r>
    </w:p>
    <w:p w14:paraId="69A203F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（二）配送商品质量、数量、送货、验收及补送</w:t>
      </w:r>
    </w:p>
    <w:p w14:paraId="568AAA2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1.配送商品质量：按</w:t>
      </w:r>
      <w:r>
        <w:rPr>
          <w:rFonts w:hint="eastAsia" w:ascii="宋体" w:hAnsi="宋体" w:cs="宋体"/>
          <w:bCs/>
          <w:color w:val="auto"/>
          <w:kern w:val="2"/>
          <w:sz w:val="28"/>
          <w:szCs w:val="28"/>
          <w:highlight w:val="none"/>
          <w:lang w:val="en-US" w:eastAsia="zh-CN" w:bidi="ar-SA"/>
        </w:rPr>
        <w:t>各采购点</w:t>
      </w:r>
      <w:r>
        <w:rPr>
          <w:rFonts w:hint="eastAsia" w:ascii="宋体" w:hAnsi="宋体" w:eastAsia="宋体" w:cs="宋体"/>
          <w:bCs/>
          <w:color w:val="auto"/>
          <w:kern w:val="2"/>
          <w:sz w:val="28"/>
          <w:szCs w:val="28"/>
          <w:highlight w:val="none"/>
          <w:lang w:val="en-US" w:eastAsia="zh-CN" w:bidi="ar-SA"/>
        </w:rPr>
        <w:t>食堂管理部门要求的质量配送，同一</w:t>
      </w:r>
      <w:r>
        <w:rPr>
          <w:rFonts w:hint="eastAsia" w:ascii="宋体" w:hAnsi="宋体" w:cs="宋体"/>
          <w:bCs/>
          <w:color w:val="auto"/>
          <w:kern w:val="2"/>
          <w:sz w:val="28"/>
          <w:szCs w:val="28"/>
          <w:highlight w:val="none"/>
          <w:lang w:val="en-US" w:eastAsia="zh-CN" w:bidi="ar-SA"/>
        </w:rPr>
        <w:t>类型明显</w:t>
      </w:r>
      <w:r>
        <w:rPr>
          <w:rFonts w:hint="eastAsia" w:ascii="宋体" w:hAnsi="宋体" w:eastAsia="宋体" w:cs="宋体"/>
          <w:bCs/>
          <w:color w:val="auto"/>
          <w:kern w:val="2"/>
          <w:sz w:val="28"/>
          <w:szCs w:val="28"/>
          <w:highlight w:val="none"/>
          <w:lang w:val="en-US" w:eastAsia="zh-CN" w:bidi="ar-SA"/>
        </w:rPr>
        <w:t>质量问题</w:t>
      </w:r>
      <w:r>
        <w:rPr>
          <w:rFonts w:hint="eastAsia" w:ascii="宋体" w:hAnsi="宋体" w:cs="宋体"/>
          <w:bCs/>
          <w:color w:val="auto"/>
          <w:kern w:val="2"/>
          <w:sz w:val="28"/>
          <w:szCs w:val="28"/>
          <w:highlight w:val="none"/>
          <w:lang w:val="en-US" w:eastAsia="zh-CN" w:bidi="ar-SA"/>
        </w:rPr>
        <w:t>（经采购点、供货商及保久总部监管部门三方确认）</w:t>
      </w:r>
      <w:r>
        <w:rPr>
          <w:rFonts w:hint="eastAsia" w:ascii="宋体" w:hAnsi="宋体" w:eastAsia="宋体" w:cs="宋体"/>
          <w:bCs/>
          <w:color w:val="auto"/>
          <w:kern w:val="2"/>
          <w:sz w:val="28"/>
          <w:szCs w:val="28"/>
          <w:highlight w:val="none"/>
          <w:lang w:val="en-US" w:eastAsia="zh-CN" w:bidi="ar-SA"/>
        </w:rPr>
        <w:t>出现累计三次，或单次严重质量问题</w:t>
      </w:r>
      <w:r>
        <w:rPr>
          <w:rFonts w:hint="eastAsia" w:ascii="宋体" w:hAnsi="宋体" w:cs="宋体"/>
          <w:bCs/>
          <w:color w:val="auto"/>
          <w:kern w:val="2"/>
          <w:sz w:val="28"/>
          <w:szCs w:val="28"/>
          <w:highlight w:val="none"/>
          <w:lang w:val="en-US" w:eastAsia="zh-CN" w:bidi="ar-SA"/>
        </w:rPr>
        <w:t>（</w:t>
      </w:r>
      <w:r>
        <w:rPr>
          <w:rFonts w:hint="eastAsia" w:ascii="宋体" w:hAnsi="宋体" w:eastAsia="宋体" w:cs="宋体"/>
          <w:bCs/>
          <w:color w:val="auto"/>
          <w:kern w:val="2"/>
          <w:sz w:val="28"/>
          <w:szCs w:val="28"/>
          <w:highlight w:val="none"/>
          <w:lang w:val="en-US" w:eastAsia="zh-CN" w:bidi="ar-SA"/>
        </w:rPr>
        <w:t>如腐烂、变质等</w:t>
      </w:r>
      <w:r>
        <w:rPr>
          <w:rFonts w:hint="eastAsia" w:ascii="宋体" w:hAnsi="宋体" w:cs="宋体"/>
          <w:bCs/>
          <w:color w:val="auto"/>
          <w:kern w:val="2"/>
          <w:sz w:val="28"/>
          <w:szCs w:val="28"/>
          <w:highlight w:val="none"/>
          <w:lang w:val="en-US" w:eastAsia="zh-CN" w:bidi="ar-SA"/>
        </w:rPr>
        <w:t>）</w:t>
      </w:r>
      <w:r>
        <w:rPr>
          <w:rFonts w:hint="eastAsia" w:ascii="宋体" w:hAnsi="宋体" w:eastAsia="宋体" w:cs="宋体"/>
          <w:bCs/>
          <w:color w:val="auto"/>
          <w:kern w:val="2"/>
          <w:sz w:val="28"/>
          <w:szCs w:val="28"/>
          <w:highlight w:val="none"/>
          <w:lang w:val="en-US" w:eastAsia="zh-CN" w:bidi="ar-SA"/>
        </w:rPr>
        <w:t>甲方及本合同涉及到的甲方关联企业及甲方合作企业有权与乙方终止合同，因此给甲方造成损失的，乙方应予赔偿。</w:t>
      </w:r>
    </w:p>
    <w:p w14:paraId="59D732BC">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2.数量：应保证斤两的准确性，原则上以</w:t>
      </w:r>
      <w:r>
        <w:rPr>
          <w:rFonts w:hint="eastAsia" w:ascii="宋体" w:hAnsi="宋体" w:cs="宋体"/>
          <w:bCs/>
          <w:color w:val="auto"/>
          <w:kern w:val="2"/>
          <w:sz w:val="28"/>
          <w:szCs w:val="28"/>
          <w:highlight w:val="none"/>
          <w:lang w:val="en-US" w:eastAsia="zh-CN" w:bidi="ar-SA"/>
        </w:rPr>
        <w:t>各采购点</w:t>
      </w:r>
      <w:r>
        <w:rPr>
          <w:rFonts w:hint="eastAsia" w:ascii="宋体" w:hAnsi="宋体" w:eastAsia="宋体" w:cs="宋体"/>
          <w:bCs/>
          <w:color w:val="auto"/>
          <w:kern w:val="2"/>
          <w:sz w:val="28"/>
          <w:szCs w:val="28"/>
          <w:highlight w:val="none"/>
          <w:lang w:val="en-US" w:eastAsia="zh-CN" w:bidi="ar-SA"/>
        </w:rPr>
        <w:t>食堂管理部门验货数量为准。</w:t>
      </w:r>
    </w:p>
    <w:p w14:paraId="3BA6DC0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3.送货：乙方须按</w:t>
      </w:r>
      <w:r>
        <w:rPr>
          <w:rFonts w:hint="eastAsia" w:ascii="宋体" w:hAnsi="宋体" w:cs="宋体"/>
          <w:bCs/>
          <w:color w:val="auto"/>
          <w:kern w:val="2"/>
          <w:sz w:val="28"/>
          <w:szCs w:val="28"/>
          <w:highlight w:val="none"/>
          <w:lang w:val="en-US" w:eastAsia="zh-CN" w:bidi="ar-SA"/>
        </w:rPr>
        <w:t>各采购点</w:t>
      </w:r>
      <w:r>
        <w:rPr>
          <w:rFonts w:hint="eastAsia" w:ascii="宋体" w:hAnsi="宋体" w:eastAsia="宋体" w:cs="宋体"/>
          <w:bCs/>
          <w:color w:val="auto"/>
          <w:kern w:val="2"/>
          <w:sz w:val="28"/>
          <w:szCs w:val="28"/>
          <w:highlight w:val="none"/>
          <w:lang w:val="en-US" w:eastAsia="zh-CN" w:bidi="ar-SA"/>
        </w:rPr>
        <w:t>食堂管理部门要求于每日将所订购的货物</w:t>
      </w:r>
      <w:r>
        <w:rPr>
          <w:rFonts w:hint="eastAsia" w:ascii="宋体" w:hAnsi="宋体" w:cs="宋体"/>
          <w:bCs/>
          <w:color w:val="auto"/>
          <w:kern w:val="2"/>
          <w:sz w:val="28"/>
          <w:szCs w:val="28"/>
          <w:highlight w:val="none"/>
          <w:lang w:val="en-US" w:eastAsia="zh-CN" w:bidi="ar-SA"/>
        </w:rPr>
        <w:t>送达</w:t>
      </w:r>
      <w:r>
        <w:rPr>
          <w:rFonts w:hint="eastAsia" w:ascii="宋体" w:hAnsi="宋体" w:eastAsia="宋体" w:cs="宋体"/>
          <w:bCs/>
          <w:color w:val="auto"/>
          <w:kern w:val="2"/>
          <w:sz w:val="28"/>
          <w:szCs w:val="28"/>
          <w:highlight w:val="none"/>
          <w:lang w:val="en-US" w:eastAsia="zh-CN" w:bidi="ar-SA"/>
        </w:rPr>
        <w:t>。乙方的商品必须按规定的配送时间到货，如有特殊情况需提前沟通协商、到货后有需时应协助</w:t>
      </w:r>
      <w:r>
        <w:rPr>
          <w:rFonts w:hint="eastAsia" w:ascii="宋体" w:hAnsi="宋体" w:cs="宋体"/>
          <w:bCs/>
          <w:color w:val="auto"/>
          <w:kern w:val="2"/>
          <w:sz w:val="28"/>
          <w:szCs w:val="28"/>
          <w:highlight w:val="none"/>
          <w:lang w:val="en-US" w:eastAsia="zh-CN" w:bidi="ar-SA"/>
        </w:rPr>
        <w:t>各采购点</w:t>
      </w:r>
      <w:r>
        <w:rPr>
          <w:rFonts w:hint="eastAsia" w:ascii="宋体" w:hAnsi="宋体" w:eastAsia="宋体" w:cs="宋体"/>
          <w:bCs/>
          <w:color w:val="auto"/>
          <w:kern w:val="2"/>
          <w:sz w:val="28"/>
          <w:szCs w:val="28"/>
          <w:highlight w:val="none"/>
          <w:lang w:val="en-US" w:eastAsia="zh-CN" w:bidi="ar-SA"/>
        </w:rPr>
        <w:t>食堂管理部门的工作人员过秤进仓。</w:t>
      </w:r>
    </w:p>
    <w:p w14:paraId="476AED6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4.验收：乙方每次随货送上一式两份的送货清单，</w:t>
      </w:r>
      <w:r>
        <w:rPr>
          <w:rFonts w:hint="eastAsia" w:ascii="宋体" w:hAnsi="宋体" w:cs="宋体"/>
          <w:bCs/>
          <w:color w:val="auto"/>
          <w:kern w:val="2"/>
          <w:sz w:val="28"/>
          <w:szCs w:val="28"/>
          <w:highlight w:val="none"/>
          <w:lang w:val="en-US" w:eastAsia="zh-CN" w:bidi="ar-SA"/>
        </w:rPr>
        <w:t>各采购点</w:t>
      </w:r>
      <w:r>
        <w:rPr>
          <w:rFonts w:hint="eastAsia" w:ascii="宋体" w:hAnsi="宋体" w:eastAsia="宋体" w:cs="宋体"/>
          <w:bCs/>
          <w:color w:val="auto"/>
          <w:kern w:val="2"/>
          <w:sz w:val="28"/>
          <w:szCs w:val="28"/>
          <w:highlight w:val="none"/>
          <w:lang w:val="en-US" w:eastAsia="zh-CN" w:bidi="ar-SA"/>
        </w:rPr>
        <w:t>食堂管理部门验收签字后核认，作为送货凭证。对不符合质量的品种，有权退货和要求乙方换货。</w:t>
      </w:r>
    </w:p>
    <w:p w14:paraId="3449DA6B">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5.乙方确保提供合规正常渠道来源产品，如因产品问题发生纠纷，</w:t>
      </w:r>
      <w:r>
        <w:rPr>
          <w:rFonts w:hint="eastAsia" w:ascii="宋体" w:hAnsi="宋体" w:cs="宋体"/>
          <w:bCs/>
          <w:color w:val="auto"/>
          <w:kern w:val="2"/>
          <w:sz w:val="28"/>
          <w:szCs w:val="28"/>
          <w:highlight w:val="none"/>
          <w:lang w:val="en-US" w:eastAsia="zh-CN" w:bidi="ar-SA"/>
        </w:rPr>
        <w:t>当采购点、供货人及总部监管部门三方无法达成一致意见的，</w:t>
      </w:r>
      <w:r>
        <w:rPr>
          <w:rFonts w:hint="eastAsia" w:ascii="宋体" w:hAnsi="宋体" w:eastAsia="宋体" w:cs="宋体"/>
          <w:bCs/>
          <w:color w:val="auto"/>
          <w:kern w:val="2"/>
          <w:sz w:val="28"/>
          <w:szCs w:val="28"/>
          <w:highlight w:val="none"/>
          <w:lang w:val="en-US" w:eastAsia="zh-CN" w:bidi="ar-SA"/>
        </w:rPr>
        <w:t>需第三方质检介入并依法划定彼此责任。</w:t>
      </w:r>
    </w:p>
    <w:p w14:paraId="03FBEDC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6.乙方需向</w:t>
      </w:r>
      <w:r>
        <w:rPr>
          <w:rFonts w:hint="eastAsia" w:ascii="宋体" w:hAnsi="宋体" w:cs="宋体"/>
          <w:bCs/>
          <w:color w:val="auto"/>
          <w:kern w:val="2"/>
          <w:sz w:val="28"/>
          <w:szCs w:val="28"/>
          <w:highlight w:val="none"/>
          <w:lang w:val="en-US" w:eastAsia="zh-CN" w:bidi="ar-SA"/>
        </w:rPr>
        <w:t>各采购点</w:t>
      </w:r>
      <w:r>
        <w:rPr>
          <w:rFonts w:hint="eastAsia" w:ascii="宋体" w:hAnsi="宋体" w:eastAsia="宋体" w:cs="宋体"/>
          <w:bCs/>
          <w:color w:val="auto"/>
          <w:kern w:val="2"/>
          <w:sz w:val="28"/>
          <w:szCs w:val="28"/>
          <w:highlight w:val="none"/>
          <w:lang w:val="en-US" w:eastAsia="zh-CN" w:bidi="ar-SA"/>
        </w:rPr>
        <w:t>食堂管理部门提供所需要的有关食品资料：食品生产厂家的营业执照复印件、卫生许可证复印件以及食品检测报告等。</w:t>
      </w:r>
    </w:p>
    <w:p w14:paraId="7AFE099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（三）商品价格</w:t>
      </w:r>
    </w:p>
    <w:p w14:paraId="3445E37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商品价格以双方签字确认的报价单为准，每月根据市场行情协商调整一次，乙方需提前5个工作日书面通知甲方。</w:t>
      </w:r>
    </w:p>
    <w:p w14:paraId="0E12C80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（四）付款方式</w:t>
      </w:r>
    </w:p>
    <w:p w14:paraId="1969395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送货款项结算根据成交条件确定，由保利玖和大厦、盘江民爆、9855分公司、安顺久联、贵阳久联、食堂管理部门结算款核对确认，乙方根据各用餐单位的分摊情况，向甲方开具同等金额的增值税普通发票，甲方完成核算后15日内向乙方支付货款。如乙方未按时开具合法有效的发票，则甲方付款期限顺延。</w:t>
      </w:r>
    </w:p>
    <w:p w14:paraId="15FE829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default"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（五）违约责任及退出机制</w:t>
      </w:r>
    </w:p>
    <w:p w14:paraId="2CD7401D">
      <w:pPr>
        <w:pStyle w:val="6"/>
        <w:bidi w:val="0"/>
        <w:ind w:firstLine="560" w:firstLineChars="20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如果由于乙方使用不符合国家相关部门要求食物或其他因乙方原因造成的食品安全问题由乙方承担相关法律责任，并赔偿因此造成的各方损失。乙方因</w:t>
      </w:r>
      <w:r>
        <w:rPr>
          <w:rFonts w:hint="eastAsia" w:hAnsi="宋体" w:cs="宋体"/>
          <w:bCs/>
          <w:color w:val="auto"/>
          <w:kern w:val="2"/>
          <w:sz w:val="28"/>
          <w:szCs w:val="28"/>
          <w:highlight w:val="none"/>
          <w:lang w:val="en-US" w:eastAsia="zh-CN" w:bidi="ar-SA"/>
        </w:rPr>
        <w:t>明显</w:t>
      </w:r>
      <w:r>
        <w:rPr>
          <w:rFonts w:hint="eastAsia" w:ascii="宋体" w:hAnsi="宋体" w:eastAsia="宋体" w:cs="宋体"/>
          <w:bCs/>
          <w:color w:val="auto"/>
          <w:kern w:val="2"/>
          <w:sz w:val="28"/>
          <w:szCs w:val="28"/>
          <w:highlight w:val="none"/>
          <w:lang w:val="en-US" w:eastAsia="zh-CN" w:bidi="ar-SA"/>
        </w:rPr>
        <w:t>产品质量或服务质量原因导致投诉的，经核实并评估确认，确系乙方责任的当发生1次提醒，发生2次警告，发生3次甲方可单方面终止合同。</w:t>
      </w:r>
    </w:p>
    <w:p w14:paraId="2573C60B">
      <w:pPr>
        <w:bidi w:val="0"/>
        <w:rPr>
          <w:rFonts w:hint="eastAsia"/>
          <w:b/>
          <w:bCs/>
          <w:sz w:val="32"/>
          <w:szCs w:val="32"/>
          <w:lang w:val="en-US" w:eastAsia="zh-CN"/>
        </w:rPr>
      </w:pPr>
      <w:r>
        <w:rPr>
          <w:rFonts w:hint="eastAsia"/>
          <w:b/>
          <w:bCs/>
          <w:sz w:val="32"/>
          <w:szCs w:val="32"/>
          <w:lang w:val="en-US" w:eastAsia="zh-CN"/>
        </w:rPr>
        <w:t>八、响应文件格式</w:t>
      </w:r>
    </w:p>
    <w:p w14:paraId="7B3E8106">
      <w:pPr>
        <w:numPr>
          <w:ilvl w:val="0"/>
          <w:numId w:val="0"/>
        </w:numPr>
        <w:shd w:val="clear"/>
        <w:spacing w:line="440" w:lineRule="exact"/>
        <w:ind w:firstLine="560" w:firstLineChars="200"/>
        <w:outlineLvl w:val="1"/>
        <w:rPr>
          <w:rFonts w:hint="eastAsia" w:asciiTheme="minorEastAsia" w:hAnsiTheme="minorEastAsia" w:eastAsiaTheme="minorEastAsia" w:cstheme="minorEastAsia"/>
          <w:bCs/>
          <w:color w:val="auto"/>
          <w:sz w:val="28"/>
          <w:szCs w:val="36"/>
          <w:highlight w:val="none"/>
        </w:rPr>
      </w:pPr>
      <w:bookmarkStart w:id="3" w:name="_Toc129258279"/>
      <w:bookmarkStart w:id="4" w:name="_Toc81337061"/>
      <w:bookmarkStart w:id="5" w:name="_Toc126051048"/>
      <w:r>
        <w:rPr>
          <w:rFonts w:hint="eastAsia" w:asciiTheme="minorEastAsia" w:hAnsiTheme="minorEastAsia" w:eastAsiaTheme="minorEastAsia" w:cstheme="minorEastAsia"/>
          <w:bCs/>
          <w:color w:val="auto"/>
          <w:sz w:val="28"/>
          <w:szCs w:val="36"/>
          <w:highlight w:val="none"/>
          <w:lang w:val="en-US" w:eastAsia="zh-CN"/>
        </w:rPr>
        <w:t>一、</w:t>
      </w:r>
      <w:r>
        <w:rPr>
          <w:rFonts w:hint="eastAsia" w:asciiTheme="minorEastAsia" w:hAnsiTheme="minorEastAsia" w:eastAsiaTheme="minorEastAsia" w:cstheme="minorEastAsia"/>
          <w:bCs/>
          <w:color w:val="auto"/>
          <w:sz w:val="28"/>
          <w:szCs w:val="36"/>
          <w:highlight w:val="none"/>
        </w:rPr>
        <w:t>法定代表人身份证明及法定代表人授权委托书</w:t>
      </w:r>
      <w:bookmarkEnd w:id="3"/>
      <w:bookmarkEnd w:id="4"/>
      <w:bookmarkEnd w:id="5"/>
    </w:p>
    <w:p w14:paraId="250840E1">
      <w:pPr>
        <w:numPr>
          <w:ilvl w:val="0"/>
          <w:numId w:val="0"/>
        </w:numPr>
        <w:shd w:val="clear"/>
        <w:spacing w:line="440" w:lineRule="exact"/>
        <w:ind w:firstLine="560" w:firstLineChars="200"/>
        <w:outlineLvl w:val="1"/>
        <w:rPr>
          <w:rFonts w:hint="eastAsia" w:asciiTheme="minorEastAsia" w:hAnsiTheme="minorEastAsia" w:eastAsiaTheme="minorEastAsia" w:cstheme="minorEastAsia"/>
          <w:bCs/>
          <w:color w:val="auto"/>
          <w:sz w:val="28"/>
          <w:szCs w:val="36"/>
          <w:highlight w:val="none"/>
        </w:rPr>
      </w:pPr>
      <w:r>
        <w:rPr>
          <w:rFonts w:hint="eastAsia" w:asciiTheme="minorEastAsia" w:hAnsiTheme="minorEastAsia" w:eastAsiaTheme="minorEastAsia" w:cstheme="minorEastAsia"/>
          <w:sz w:val="28"/>
          <w:szCs w:val="36"/>
          <w:lang w:val="en-US" w:eastAsia="zh-CN"/>
        </w:rPr>
        <w:t>二、</w:t>
      </w:r>
      <w:r>
        <w:rPr>
          <w:rFonts w:hint="eastAsia" w:asciiTheme="minorEastAsia" w:hAnsiTheme="minorEastAsia" w:eastAsiaTheme="minorEastAsia" w:cstheme="minorEastAsia"/>
          <w:bCs/>
          <w:color w:val="auto"/>
          <w:sz w:val="28"/>
          <w:szCs w:val="36"/>
          <w:highlight w:val="none"/>
        </w:rPr>
        <w:t>资格审查资料</w:t>
      </w:r>
    </w:p>
    <w:p w14:paraId="1CB81814">
      <w:pPr>
        <w:numPr>
          <w:ilvl w:val="0"/>
          <w:numId w:val="0"/>
        </w:numPr>
        <w:shd w:val="clear"/>
        <w:spacing w:line="440" w:lineRule="exact"/>
        <w:ind w:firstLine="560" w:firstLineChars="200"/>
        <w:outlineLvl w:val="1"/>
        <w:rPr>
          <w:rFonts w:hint="eastAsia" w:asciiTheme="minorEastAsia" w:hAnsiTheme="minorEastAsia" w:eastAsiaTheme="minorEastAsia" w:cstheme="minorEastAsia"/>
          <w:bCs/>
          <w:color w:val="auto"/>
          <w:sz w:val="28"/>
          <w:szCs w:val="36"/>
          <w:highlight w:val="none"/>
        </w:rPr>
      </w:pPr>
      <w:r>
        <w:rPr>
          <w:rFonts w:hint="eastAsia" w:asciiTheme="minorEastAsia" w:hAnsiTheme="minorEastAsia" w:eastAsiaTheme="minorEastAsia" w:cstheme="minorEastAsia"/>
          <w:bCs/>
          <w:color w:val="auto"/>
          <w:sz w:val="28"/>
          <w:szCs w:val="36"/>
          <w:highlight w:val="none"/>
          <w:lang w:val="en-US" w:eastAsia="zh-CN"/>
        </w:rPr>
        <w:t>三、报价文件</w:t>
      </w:r>
    </w:p>
    <w:p w14:paraId="3AE59297">
      <w:pPr>
        <w:numPr>
          <w:ilvl w:val="0"/>
          <w:numId w:val="0"/>
        </w:numPr>
        <w:shd w:val="clear"/>
        <w:spacing w:line="440" w:lineRule="exact"/>
        <w:ind w:firstLine="560" w:firstLineChars="200"/>
        <w:outlineLvl w:val="1"/>
        <w:rPr>
          <w:rFonts w:hint="eastAsia" w:asciiTheme="minorEastAsia" w:hAnsiTheme="minorEastAsia" w:eastAsiaTheme="minorEastAsia" w:cstheme="minorEastAsia"/>
          <w:bCs/>
          <w:color w:val="auto"/>
          <w:sz w:val="28"/>
          <w:szCs w:val="36"/>
          <w:highlight w:val="none"/>
        </w:rPr>
      </w:pPr>
      <w:bookmarkStart w:id="6" w:name="_Toc129258281"/>
      <w:bookmarkStart w:id="7" w:name="_Toc81337063"/>
      <w:bookmarkStart w:id="8" w:name="_Toc126051050"/>
      <w:r>
        <w:rPr>
          <w:rFonts w:hint="eastAsia" w:asciiTheme="minorEastAsia" w:hAnsiTheme="minorEastAsia" w:eastAsiaTheme="minorEastAsia" w:cstheme="minorEastAsia"/>
          <w:bCs/>
          <w:color w:val="auto"/>
          <w:sz w:val="28"/>
          <w:szCs w:val="36"/>
          <w:highlight w:val="none"/>
          <w:lang w:val="en-US" w:eastAsia="zh-CN"/>
        </w:rPr>
        <w:t>四、</w:t>
      </w:r>
      <w:r>
        <w:rPr>
          <w:rFonts w:hint="eastAsia" w:asciiTheme="minorEastAsia" w:hAnsiTheme="minorEastAsia" w:eastAsiaTheme="minorEastAsia" w:cstheme="minorEastAsia"/>
          <w:bCs/>
          <w:color w:val="auto"/>
          <w:sz w:val="28"/>
          <w:szCs w:val="36"/>
          <w:highlight w:val="none"/>
        </w:rPr>
        <w:t>商务文件</w:t>
      </w:r>
      <w:bookmarkEnd w:id="6"/>
      <w:bookmarkEnd w:id="7"/>
      <w:bookmarkEnd w:id="8"/>
    </w:p>
    <w:p w14:paraId="15E3963E">
      <w:pPr>
        <w:numPr>
          <w:ilvl w:val="0"/>
          <w:numId w:val="0"/>
        </w:numPr>
        <w:shd w:val="clear"/>
        <w:spacing w:line="440" w:lineRule="exact"/>
        <w:ind w:firstLine="560" w:firstLineChars="200"/>
        <w:outlineLvl w:val="1"/>
        <w:rPr>
          <w:rFonts w:hint="eastAsia" w:asciiTheme="minorEastAsia" w:hAnsiTheme="minorEastAsia" w:eastAsiaTheme="minorEastAsia" w:cstheme="minorEastAsia"/>
          <w:bCs/>
          <w:color w:val="auto"/>
          <w:sz w:val="28"/>
          <w:szCs w:val="36"/>
          <w:highlight w:val="none"/>
        </w:rPr>
      </w:pPr>
      <w:bookmarkStart w:id="9" w:name="_Toc126051051"/>
      <w:bookmarkStart w:id="10" w:name="_Toc129258282"/>
      <w:r>
        <w:rPr>
          <w:rFonts w:hint="eastAsia" w:asciiTheme="minorEastAsia" w:hAnsiTheme="minorEastAsia" w:eastAsiaTheme="minorEastAsia" w:cstheme="minorEastAsia"/>
          <w:bCs/>
          <w:color w:val="auto"/>
          <w:sz w:val="28"/>
          <w:szCs w:val="36"/>
          <w:highlight w:val="none"/>
          <w:lang w:val="en-US" w:eastAsia="zh-CN"/>
        </w:rPr>
        <w:t>五、</w:t>
      </w:r>
      <w:r>
        <w:rPr>
          <w:rFonts w:hint="eastAsia" w:asciiTheme="minorEastAsia" w:hAnsiTheme="minorEastAsia" w:eastAsiaTheme="minorEastAsia" w:cstheme="minorEastAsia"/>
          <w:bCs/>
          <w:color w:val="auto"/>
          <w:sz w:val="28"/>
          <w:szCs w:val="36"/>
          <w:highlight w:val="none"/>
        </w:rPr>
        <w:t>技术文件</w:t>
      </w:r>
      <w:bookmarkEnd w:id="9"/>
      <w:bookmarkEnd w:id="10"/>
    </w:p>
    <w:p w14:paraId="51BB39EA">
      <w:pPr>
        <w:numPr>
          <w:ilvl w:val="0"/>
          <w:numId w:val="0"/>
        </w:numPr>
        <w:shd w:val="clear"/>
        <w:spacing w:line="440" w:lineRule="exact"/>
        <w:ind w:firstLine="560" w:firstLineChars="200"/>
        <w:outlineLvl w:val="1"/>
        <w:rPr>
          <w:rFonts w:hint="eastAsia" w:asciiTheme="minorEastAsia" w:hAnsiTheme="minorEastAsia" w:eastAsiaTheme="minorEastAsia" w:cstheme="minorEastAsia"/>
          <w:bCs/>
          <w:color w:val="auto"/>
          <w:sz w:val="28"/>
          <w:szCs w:val="36"/>
          <w:highlight w:val="none"/>
          <w:lang w:val="en-US" w:eastAsia="zh-CN"/>
        </w:rPr>
      </w:pPr>
      <w:bookmarkStart w:id="11" w:name="_Toc81337066"/>
      <w:bookmarkStart w:id="12" w:name="_Toc126051052"/>
      <w:bookmarkStart w:id="13" w:name="_Toc129258283"/>
      <w:r>
        <w:rPr>
          <w:rFonts w:hint="eastAsia" w:asciiTheme="minorEastAsia" w:hAnsiTheme="minorEastAsia" w:eastAsiaTheme="minorEastAsia" w:cstheme="minorEastAsia"/>
          <w:bCs/>
          <w:color w:val="auto"/>
          <w:sz w:val="28"/>
          <w:szCs w:val="36"/>
          <w:highlight w:val="none"/>
          <w:lang w:val="en-US" w:eastAsia="zh-CN"/>
        </w:rPr>
        <w:t>六、</w:t>
      </w:r>
      <w:r>
        <w:rPr>
          <w:rFonts w:hint="eastAsia" w:asciiTheme="minorEastAsia" w:hAnsiTheme="minorEastAsia" w:eastAsiaTheme="minorEastAsia" w:cstheme="minorEastAsia"/>
          <w:bCs/>
          <w:color w:val="auto"/>
          <w:sz w:val="28"/>
          <w:szCs w:val="36"/>
          <w:highlight w:val="none"/>
        </w:rPr>
        <w:t>其他材料</w:t>
      </w:r>
      <w:bookmarkEnd w:id="11"/>
      <w:bookmarkEnd w:id="12"/>
      <w:bookmarkEnd w:id="13"/>
      <w:r>
        <w:rPr>
          <w:rFonts w:hint="eastAsia" w:asciiTheme="minorEastAsia" w:hAnsiTheme="minorEastAsia" w:eastAsiaTheme="minorEastAsia" w:cstheme="minorEastAsia"/>
          <w:bCs/>
          <w:color w:val="auto"/>
          <w:sz w:val="28"/>
          <w:szCs w:val="36"/>
          <w:highlight w:val="none"/>
          <w:lang w:eastAsia="zh-CN"/>
        </w:rPr>
        <w:t>（</w:t>
      </w:r>
      <w:r>
        <w:rPr>
          <w:rFonts w:hint="eastAsia" w:asciiTheme="minorEastAsia" w:hAnsiTheme="minorEastAsia" w:eastAsiaTheme="minorEastAsia" w:cstheme="minorEastAsia"/>
          <w:bCs/>
          <w:color w:val="auto"/>
          <w:sz w:val="28"/>
          <w:szCs w:val="36"/>
          <w:highlight w:val="none"/>
          <w:lang w:val="en-US" w:eastAsia="zh-CN"/>
        </w:rPr>
        <w:t>例增值服务资料、承诺）</w:t>
      </w:r>
    </w:p>
    <w:p w14:paraId="083B86D1">
      <w:pPr>
        <w:pStyle w:val="6"/>
        <w:ind w:firstLine="560" w:firstLineChars="20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注意</w:t>
      </w:r>
      <w:r>
        <w:rPr>
          <w:rFonts w:hint="eastAsia" w:hAnsi="宋体" w:cs="宋体"/>
          <w:bCs/>
          <w:color w:val="auto"/>
          <w:kern w:val="2"/>
          <w:sz w:val="28"/>
          <w:szCs w:val="28"/>
          <w:highlight w:val="none"/>
          <w:lang w:val="en-US" w:eastAsia="zh-CN" w:bidi="ar-SA"/>
        </w:rPr>
        <w:t>：</w:t>
      </w:r>
      <w:r>
        <w:rPr>
          <w:rFonts w:hint="eastAsia" w:ascii="宋体" w:hAnsi="宋体" w:eastAsia="宋体" w:cs="宋体"/>
          <w:bCs/>
          <w:color w:val="auto"/>
          <w:kern w:val="2"/>
          <w:sz w:val="28"/>
          <w:szCs w:val="28"/>
          <w:highlight w:val="none"/>
          <w:lang w:val="en-US" w:eastAsia="zh-CN" w:bidi="ar-SA"/>
        </w:rPr>
        <w:t>除以上内容，供应商还需结合自身情况以及优势，制作能体现自身优势的PPT文件用于时间</w:t>
      </w:r>
      <w:r>
        <w:rPr>
          <w:rFonts w:hint="eastAsia" w:hAnsi="宋体" w:cs="宋体"/>
          <w:bCs/>
          <w:color w:val="auto"/>
          <w:kern w:val="2"/>
          <w:sz w:val="28"/>
          <w:szCs w:val="28"/>
          <w:highlight w:val="none"/>
          <w:lang w:val="en-US" w:eastAsia="zh-CN" w:bidi="ar-SA"/>
        </w:rPr>
        <w:t>5-10</w:t>
      </w:r>
      <w:r>
        <w:rPr>
          <w:rFonts w:hint="eastAsia" w:ascii="宋体" w:hAnsi="宋体" w:eastAsia="宋体" w:cs="宋体"/>
          <w:bCs/>
          <w:color w:val="auto"/>
          <w:kern w:val="2"/>
          <w:sz w:val="28"/>
          <w:szCs w:val="28"/>
          <w:highlight w:val="none"/>
          <w:lang w:val="en-US" w:eastAsia="zh-CN" w:bidi="ar-SA"/>
        </w:rPr>
        <w:t>分钟的</w:t>
      </w:r>
      <w:r>
        <w:rPr>
          <w:rFonts w:hint="eastAsia" w:hAnsi="宋体" w:cs="宋体"/>
          <w:bCs/>
          <w:color w:val="auto"/>
          <w:kern w:val="2"/>
          <w:sz w:val="28"/>
          <w:szCs w:val="28"/>
          <w:highlight w:val="none"/>
          <w:lang w:val="en-US" w:eastAsia="zh-CN" w:bidi="ar-SA"/>
        </w:rPr>
        <w:t>现场</w:t>
      </w:r>
      <w:r>
        <w:rPr>
          <w:rFonts w:hint="eastAsia" w:ascii="宋体" w:hAnsi="宋体" w:eastAsia="宋体" w:cs="宋体"/>
          <w:bCs/>
          <w:color w:val="auto"/>
          <w:kern w:val="2"/>
          <w:sz w:val="28"/>
          <w:szCs w:val="28"/>
          <w:highlight w:val="none"/>
          <w:lang w:val="en-US" w:eastAsia="zh-CN" w:bidi="ar-SA"/>
        </w:rPr>
        <w:t>讲解。</w:t>
      </w:r>
    </w:p>
    <w:p w14:paraId="709E37F6">
      <w:pPr>
        <w:bidi w:val="0"/>
        <w:rPr>
          <w:rFonts w:hint="default"/>
          <w:b/>
          <w:bCs/>
          <w:sz w:val="32"/>
          <w:szCs w:val="32"/>
          <w:lang w:val="en-US" w:eastAsia="zh-CN"/>
        </w:rPr>
      </w:pPr>
      <w:r>
        <w:rPr>
          <w:rFonts w:hint="eastAsia"/>
          <w:b/>
          <w:bCs/>
          <w:sz w:val="32"/>
          <w:szCs w:val="32"/>
          <w:lang w:val="en-US" w:eastAsia="zh-CN"/>
        </w:rPr>
        <w:t>九、合同签订</w:t>
      </w:r>
    </w:p>
    <w:p w14:paraId="3DF49C7D">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jc w:val="both"/>
        <w:textAlignment w:val="auto"/>
        <w:rPr>
          <w:rFonts w:hint="eastAsia" w:ascii="宋体" w:hAnsi="宋体" w:eastAsia="宋体" w:cs="宋体"/>
          <w:b w:val="0"/>
          <w:bCs w:val="0"/>
          <w:color w:val="000000"/>
          <w:kern w:val="2"/>
          <w:sz w:val="28"/>
          <w:szCs w:val="28"/>
          <w:lang w:val="en-US" w:eastAsia="zh-CN" w:bidi="ar-SA"/>
        </w:rPr>
      </w:pPr>
      <w:r>
        <w:rPr>
          <w:rFonts w:hint="eastAsia" w:asciiTheme="minorEastAsia" w:hAnsiTheme="minorEastAsia" w:eastAsiaTheme="minorEastAsia" w:cstheme="minorEastAsia"/>
          <w:color w:val="auto"/>
          <w:sz w:val="28"/>
          <w:szCs w:val="28"/>
          <w:highlight w:val="none"/>
          <w:lang w:val="en-US" w:eastAsia="zh-CN"/>
        </w:rPr>
        <w:t>采购人</w:t>
      </w:r>
      <w:r>
        <w:rPr>
          <w:rFonts w:hint="eastAsia" w:asciiTheme="minorEastAsia" w:hAnsiTheme="minorEastAsia" w:eastAsiaTheme="minorEastAsia" w:cstheme="minorEastAsia"/>
          <w:color w:val="auto"/>
          <w:sz w:val="28"/>
          <w:szCs w:val="28"/>
          <w:highlight w:val="none"/>
        </w:rPr>
        <w:t>以书面形式向</w:t>
      </w:r>
      <w:r>
        <w:rPr>
          <w:rFonts w:hint="eastAsia" w:asciiTheme="minorEastAsia" w:hAnsiTheme="minorEastAsia" w:eastAsiaTheme="minorEastAsia" w:cstheme="minorEastAsia"/>
          <w:color w:val="auto"/>
          <w:sz w:val="28"/>
          <w:szCs w:val="28"/>
          <w:highlight w:val="none"/>
          <w:lang w:val="en-US" w:eastAsia="zh-CN"/>
        </w:rPr>
        <w:t>评审</w:t>
      </w:r>
      <w:r>
        <w:rPr>
          <w:rFonts w:hint="eastAsia" w:asciiTheme="minorEastAsia" w:hAnsiTheme="minorEastAsia" w:cstheme="minorEastAsia"/>
          <w:color w:val="auto"/>
          <w:sz w:val="28"/>
          <w:szCs w:val="28"/>
          <w:highlight w:val="none"/>
          <w:lang w:val="en-US" w:eastAsia="zh-CN"/>
        </w:rPr>
        <w:t>排名前三的供应商</w:t>
      </w:r>
      <w:r>
        <w:rPr>
          <w:rFonts w:hint="eastAsia" w:asciiTheme="minorEastAsia" w:hAnsiTheme="minorEastAsia" w:eastAsiaTheme="minorEastAsia" w:cstheme="minorEastAsia"/>
          <w:color w:val="auto"/>
          <w:sz w:val="28"/>
          <w:szCs w:val="28"/>
          <w:highlight w:val="none"/>
        </w:rPr>
        <w:t>发出</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入围</w:t>
      </w:r>
      <w:r>
        <w:rPr>
          <w:rFonts w:hint="eastAsia" w:asciiTheme="minorEastAsia" w:hAnsiTheme="minorEastAsia" w:eastAsiaTheme="minorEastAsia" w:cstheme="minorEastAsia"/>
          <w:color w:val="auto"/>
          <w:sz w:val="28"/>
          <w:szCs w:val="28"/>
          <w:highlight w:val="none"/>
        </w:rPr>
        <w:t>通知书</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，同时在通知书发出之日起</w:t>
      </w:r>
      <w:r>
        <w:rPr>
          <w:rFonts w:hint="eastAsia" w:asciiTheme="minorEastAsia" w:hAnsiTheme="minorEastAsia" w:eastAsiaTheme="minorEastAsia" w:cstheme="minorEastAsia"/>
          <w:color w:val="auto"/>
          <w:sz w:val="28"/>
          <w:szCs w:val="28"/>
          <w:highlight w:val="none"/>
          <w:lang w:val="en-US" w:eastAsia="zh-CN"/>
        </w:rPr>
        <w:t>5个自然</w:t>
      </w:r>
      <w:r>
        <w:rPr>
          <w:rFonts w:hint="eastAsia" w:asciiTheme="minorEastAsia" w:hAnsiTheme="minorEastAsia" w:eastAsiaTheme="minorEastAsia" w:cstheme="minorEastAsia"/>
          <w:color w:val="auto"/>
          <w:sz w:val="28"/>
          <w:szCs w:val="28"/>
          <w:highlight w:val="none"/>
        </w:rPr>
        <w:t>日内，</w:t>
      </w:r>
      <w:r>
        <w:rPr>
          <w:rFonts w:hint="eastAsia" w:ascii="宋体" w:hAnsi="宋体" w:eastAsia="宋体" w:cs="宋体"/>
          <w:bCs/>
          <w:color w:val="auto"/>
          <w:kern w:val="2"/>
          <w:sz w:val="28"/>
          <w:szCs w:val="28"/>
          <w:highlight w:val="none"/>
          <w:lang w:val="en-US" w:eastAsia="zh-CN" w:bidi="ar-SA"/>
        </w:rPr>
        <w:t>与排名第一的供应商签订总框架合同后各企业再点对点签订采购合同进行食材采购，若该供应商在供应过程中发生履约问题导致合作终止（详见合同重要条款部分），则</w:t>
      </w:r>
      <w:r>
        <w:rPr>
          <w:rFonts w:hint="eastAsia" w:ascii="宋体" w:hAnsi="宋体" w:cs="宋体"/>
          <w:bCs/>
          <w:color w:val="auto"/>
          <w:kern w:val="2"/>
          <w:sz w:val="28"/>
          <w:szCs w:val="28"/>
          <w:highlight w:val="none"/>
          <w:lang w:val="en-US" w:eastAsia="zh-CN" w:bidi="ar-SA"/>
        </w:rPr>
        <w:t>按评审</w:t>
      </w:r>
      <w:r>
        <w:rPr>
          <w:rFonts w:hint="eastAsia" w:ascii="宋体" w:hAnsi="宋体" w:eastAsia="宋体" w:cs="宋体"/>
          <w:bCs/>
          <w:color w:val="auto"/>
          <w:kern w:val="2"/>
          <w:sz w:val="28"/>
          <w:szCs w:val="28"/>
          <w:highlight w:val="none"/>
          <w:lang w:val="en-US" w:eastAsia="zh-CN" w:bidi="ar-SA"/>
        </w:rPr>
        <w:t>排名</w:t>
      </w:r>
      <w:r>
        <w:rPr>
          <w:rFonts w:hint="eastAsia" w:ascii="宋体" w:hAnsi="宋体" w:cs="宋体"/>
          <w:bCs/>
          <w:color w:val="auto"/>
          <w:kern w:val="2"/>
          <w:sz w:val="28"/>
          <w:szCs w:val="28"/>
          <w:highlight w:val="none"/>
          <w:lang w:val="en-US" w:eastAsia="zh-CN" w:bidi="ar-SA"/>
        </w:rPr>
        <w:t>顺序顺延</w:t>
      </w:r>
      <w:r>
        <w:rPr>
          <w:rFonts w:hint="eastAsia" w:ascii="宋体" w:hAnsi="宋体" w:eastAsia="宋体" w:cs="宋体"/>
          <w:bCs/>
          <w:color w:val="auto"/>
          <w:kern w:val="2"/>
          <w:sz w:val="28"/>
          <w:szCs w:val="28"/>
          <w:highlight w:val="none"/>
          <w:lang w:val="en-US" w:eastAsia="zh-CN" w:bidi="ar-SA"/>
        </w:rPr>
        <w:t>。</w:t>
      </w:r>
    </w:p>
    <w:p w14:paraId="16352E20">
      <w:pPr>
        <w:bidi w:val="0"/>
        <w:rPr>
          <w:rFonts w:hint="default"/>
          <w:b/>
          <w:bCs/>
          <w:sz w:val="32"/>
          <w:szCs w:val="32"/>
          <w:lang w:val="en-US" w:eastAsia="zh-CN"/>
        </w:rPr>
      </w:pPr>
    </w:p>
    <w:p w14:paraId="28ADC87B">
      <w:pPr>
        <w:rPr>
          <w:rFonts w:hint="default" w:ascii="宋体" w:hAnsi="宋体" w:eastAsia="宋体" w:cs="宋体"/>
          <w:bCs/>
          <w:color w:val="auto"/>
          <w:kern w:val="2"/>
          <w:sz w:val="28"/>
          <w:szCs w:val="28"/>
          <w:highlight w:val="none"/>
          <w:lang w:val="en-US" w:eastAsia="zh-CN" w:bidi="ar-SA"/>
        </w:rPr>
      </w:pPr>
    </w:p>
    <w:p w14:paraId="2EB50C2B">
      <w:pPr>
        <w:pStyle w:val="6"/>
        <w:ind w:firstLine="0" w:firstLineChars="0"/>
        <w:jc w:val="both"/>
        <w:rPr>
          <w:rFonts w:hint="default" w:ascii="宋体" w:hAnsi="宋体" w:eastAsia="宋体" w:cs="宋体"/>
          <w:bCs/>
          <w:color w:val="auto"/>
          <w:kern w:val="2"/>
          <w:sz w:val="28"/>
          <w:szCs w:val="28"/>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B2A68"/>
    <w:rsid w:val="0012448A"/>
    <w:rsid w:val="01D11C48"/>
    <w:rsid w:val="05F518D6"/>
    <w:rsid w:val="11C8369E"/>
    <w:rsid w:val="12500E3D"/>
    <w:rsid w:val="155E1C9F"/>
    <w:rsid w:val="15E835E1"/>
    <w:rsid w:val="174F4AEB"/>
    <w:rsid w:val="17515660"/>
    <w:rsid w:val="19E170C7"/>
    <w:rsid w:val="23BB4476"/>
    <w:rsid w:val="25413E45"/>
    <w:rsid w:val="31256864"/>
    <w:rsid w:val="364B2A68"/>
    <w:rsid w:val="391C27FE"/>
    <w:rsid w:val="3A2C2AFD"/>
    <w:rsid w:val="3B4C00FA"/>
    <w:rsid w:val="3FE865F8"/>
    <w:rsid w:val="40B20799"/>
    <w:rsid w:val="61554209"/>
    <w:rsid w:val="619F027D"/>
    <w:rsid w:val="633B0674"/>
    <w:rsid w:val="6E9736FB"/>
    <w:rsid w:val="75EC5F85"/>
    <w:rsid w:val="785002C6"/>
    <w:rsid w:val="79CE1C91"/>
    <w:rsid w:val="7BFB5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1"/>
    <w:pPr>
      <w:ind w:left="801" w:hanging="401"/>
      <w:outlineLvl w:val="1"/>
    </w:pPr>
    <w:rPr>
      <w:rFonts w:ascii="Microsoft JhengHei" w:hAnsi="Microsoft JhengHei" w:eastAsia="Microsoft JhengHei" w:cs="Microsoft JhengHe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after="120"/>
      <w:ind w:left="420" w:leftChars="200"/>
    </w:pPr>
  </w:style>
  <w:style w:type="paragraph" w:styleId="5">
    <w:name w:val="Body Text"/>
    <w:basedOn w:val="1"/>
    <w:qFormat/>
    <w:uiPriority w:val="0"/>
    <w:pPr>
      <w:ind w:firstLine="880" w:firstLineChars="200"/>
    </w:pPr>
    <w:rPr>
      <w:rFonts w:ascii="Times New Roman" w:hAnsi="Times New Roman"/>
    </w:rPr>
  </w:style>
  <w:style w:type="paragraph" w:styleId="6">
    <w:name w:val="Plain Text"/>
    <w:basedOn w:val="1"/>
    <w:qFormat/>
    <w:uiPriority w:val="0"/>
    <w:rPr>
      <w:rFonts w:ascii="宋体" w:hAnsi="Courier New"/>
      <w:szCs w:val="20"/>
    </w:rPr>
  </w:style>
  <w:style w:type="paragraph" w:styleId="7">
    <w:name w:val="footer"/>
    <w:basedOn w:val="1"/>
    <w:next w:val="8"/>
    <w:qFormat/>
    <w:uiPriority w:val="99"/>
    <w:pPr>
      <w:tabs>
        <w:tab w:val="center" w:pos="4153"/>
        <w:tab w:val="right" w:pos="8306"/>
      </w:tabs>
      <w:snapToGrid w:val="0"/>
      <w:jc w:val="left"/>
    </w:pPr>
    <w:rPr>
      <w:sz w:val="18"/>
      <w:szCs w:val="18"/>
    </w:rPr>
  </w:style>
  <w:style w:type="paragraph" w:customStyle="1" w:styleId="8">
    <w:name w:val="彩色列表 - 强调文字颜色 11"/>
    <w:basedOn w:val="1"/>
    <w:next w:val="1"/>
    <w:qFormat/>
    <w:uiPriority w:val="0"/>
    <w:pPr>
      <w:ind w:firstLine="420"/>
    </w:pPr>
    <w:rPr>
      <w:szCs w:val="22"/>
    </w:rPr>
  </w:style>
  <w:style w:type="paragraph" w:styleId="9">
    <w:name w:val="envelope return"/>
    <w:basedOn w:val="1"/>
    <w:qFormat/>
    <w:uiPriority w:val="0"/>
    <w:pPr>
      <w:snapToGrid w:val="0"/>
    </w:pPr>
    <w:rPr>
      <w:rFonts w:ascii="Calibri Light" w:hAnsi="Calibri Light"/>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300" w:lineRule="auto"/>
      <w:ind w:firstLine="600"/>
    </w:pPr>
    <w:rPr>
      <w:rFonts w:ascii="仿宋_GB2312" w:eastAsia="仿宋_GB2312"/>
      <w:b/>
      <w:spacing w:val="4"/>
      <w:sz w:val="28"/>
      <w:szCs w:val="20"/>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公文内容"/>
    <w:next w:val="1"/>
    <w:qFormat/>
    <w:uiPriority w:val="0"/>
    <w:pPr>
      <w:spacing w:line="560" w:lineRule="exact"/>
      <w:ind w:firstLine="480" w:firstLineChars="200"/>
      <w:jc w:val="both"/>
    </w:pPr>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4425</Words>
  <Characters>4675</Characters>
  <Lines>0</Lines>
  <Paragraphs>0</Paragraphs>
  <TotalTime>1</TotalTime>
  <ScaleCrop>false</ScaleCrop>
  <LinksUpToDate>false</LinksUpToDate>
  <CharactersWithSpaces>4700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2025-08-11T02:05:00Z</dcterms:created>
  <dc:creator>赵郁欣</dc:creator>
  <cp:lastModifiedBy>赵郁欣</cp:lastModifiedBy>
  <dcterms:modified xsi:type="dcterms:W3CDTF">2025-08-14T03:13:46Z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36846CD0107448D496B94C59E29F9F6D_13</vt:lpwstr>
  </property>
  <property fmtid="{D5CDD505-2E9C-101B-9397-08002B2CF9AE}" pid="4" name="KSOTemplateDocerSaveRecord">
    <vt:lpwstr>eyJoZGlkIjoiMWExMzk5NTk0OTdjOTU3NTI0ZDAzNTQyODE1OWZjNDYiLCJ1c2VySWQiOiIxNjg3OTkwNTk1In0=</vt:lpwstr>
  </property>
</Properties>
</file>